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B8122A" w:rsidP="00AC26B7">
      <w:r>
        <w:rPr>
          <w:noProof/>
          <w:lang w:eastAsia="en-AU"/>
        </w:rPr>
        <w:drawing>
          <wp:anchor distT="0" distB="0" distL="114300" distR="114300" simplePos="0" relativeHeight="251657216" behindDoc="1" locked="0" layoutInCell="1" allowOverlap="1">
            <wp:simplePos x="0" y="0"/>
            <wp:positionH relativeFrom="column">
              <wp:posOffset>3881755</wp:posOffset>
            </wp:positionH>
            <wp:positionV relativeFrom="paragraph">
              <wp:posOffset>-900430</wp:posOffset>
            </wp:positionV>
            <wp:extent cx="2774950" cy="8144510"/>
            <wp:effectExtent l="19050" t="0" r="6350" b="0"/>
            <wp:wrapTight wrapText="bothSides">
              <wp:wrapPolygon edited="0">
                <wp:start x="-148" y="0"/>
                <wp:lineTo x="-148" y="21573"/>
                <wp:lineTo x="21649" y="21573"/>
                <wp:lineTo x="21649" y="0"/>
                <wp:lineTo x="-148" y="0"/>
              </wp:wrapPolygon>
            </wp:wrapTight>
            <wp:docPr id="580" name="Picture 24" descr="DSC_019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C_0194 (2).jpg"/>
                    <pic:cNvPicPr>
                      <a:picLocks noChangeAspect="1" noChangeArrowheads="1"/>
                    </pic:cNvPicPr>
                  </pic:nvPicPr>
                  <pic:blipFill>
                    <a:blip r:embed="rId8" cstate="print"/>
                    <a:srcRect/>
                    <a:stretch>
                      <a:fillRect/>
                    </a:stretch>
                  </pic:blipFill>
                  <pic:spPr bwMode="auto">
                    <a:xfrm>
                      <a:off x="0" y="0"/>
                      <a:ext cx="2774950" cy="8144510"/>
                    </a:xfrm>
                    <a:prstGeom prst="rect">
                      <a:avLst/>
                    </a:prstGeom>
                    <a:noFill/>
                    <a:ln w="9525">
                      <a:noFill/>
                      <a:miter lim="800000"/>
                      <a:headEnd/>
                      <a:tailEnd/>
                    </a:ln>
                  </pic:spPr>
                </pic:pic>
              </a:graphicData>
            </a:graphic>
          </wp:anchor>
        </w:drawing>
      </w:r>
      <w:r w:rsidR="00584E85" w:rsidRPr="00584E85">
        <w:rPr>
          <w:noProof/>
          <w:lang w:val="en-US"/>
        </w:rPr>
        <w:pict>
          <v:rect id="_x0000_s1417" style="position:absolute;margin-left:-.6pt;margin-top:58.7pt;width:550.3pt;height:58.95pt;z-index:251650048;mso-height-percent:73;mso-position-horizontal-relative:page;mso-position-vertical-relative:page;mso-height-percent:73;v-text-anchor:middle" o:allowincell="f" fillcolor="#b8cce4" strokecolor="white" strokeweight="1pt">
            <v:fill color2="#365f91"/>
            <v:shadow color="#d8d8d8" offset="3pt,3pt" offset2="2pt,2pt"/>
            <v:textbox style="mso-next-textbox:#_x0000_s1417;mso-fit-shape-to-text:t" inset="14.4pt,,14.4pt">
              <w:txbxContent>
                <w:p w:rsidR="00E36848" w:rsidRPr="00360AA1" w:rsidRDefault="003D153A" w:rsidP="00360AA1">
                  <w:pPr>
                    <w:pStyle w:val="NoSpacing"/>
                    <w:jc w:val="center"/>
                    <w:rPr>
                      <w:rFonts w:ascii="Arial Black" w:hAnsi="Arial Black"/>
                      <w:color w:val="FFFFFF"/>
                      <w:sz w:val="72"/>
                      <w:szCs w:val="72"/>
                    </w:rPr>
                  </w:pPr>
                  <w:r>
                    <w:rPr>
                      <w:rFonts w:ascii="Arial Black" w:hAnsi="Arial Black"/>
                      <w:sz w:val="72"/>
                      <w:szCs w:val="72"/>
                      <w:lang w:val="en-AU"/>
                    </w:rPr>
                    <w:t>Adjusting</w:t>
                  </w:r>
                  <w:r w:rsidR="00011F1C">
                    <w:rPr>
                      <w:rFonts w:ascii="Arial Black" w:hAnsi="Arial Black"/>
                      <w:sz w:val="72"/>
                      <w:szCs w:val="72"/>
                      <w:lang w:val="en-AU"/>
                    </w:rPr>
                    <w:t xml:space="preserve"> cabinets</w:t>
                  </w:r>
                  <w:r>
                    <w:rPr>
                      <w:rFonts w:ascii="Arial Black" w:hAnsi="Arial Black"/>
                      <w:sz w:val="72"/>
                      <w:szCs w:val="72"/>
                      <w:lang w:val="en-AU"/>
                    </w:rPr>
                    <w:t xml:space="preserve"> on-site</w:t>
                  </w:r>
                </w:p>
              </w:txbxContent>
            </v:textbox>
            <w10:wrap anchorx="page" anchory="page"/>
          </v:rect>
        </w:pict>
      </w:r>
      <w:r w:rsidR="00584E85">
        <w:rPr>
          <w:noProof/>
          <w:lang w:eastAsia="en-AU"/>
        </w:rPr>
        <w:pict>
          <v:rect id="_x0000_s1419" style="position:absolute;margin-left:-11.1pt;margin-top:637.5pt;width:606.4pt;height:49.5pt;z-index:251651072;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sidR="00584E85">
        <w:rPr>
          <w:noProof/>
          <w:lang w:eastAsia="en-AU"/>
        </w:rPr>
        <w:pict>
          <v:rect id="_x0000_s1504" style="position:absolute;margin-left:106.9pt;margin-top:660.75pt;width:403.6pt;height:55.9pt;z-index:251653120;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r w:rsidR="00584E85" w:rsidRPr="00584E85">
        <w:rPr>
          <w:noProof/>
          <w:lang w:val="en-US" w:eastAsia="zh-TW"/>
        </w:rPr>
        <w:pict>
          <v:shapetype id="_x0000_t202" coordsize="21600,21600" o:spt="202" path="m,l,21600r21600,l21600,xe">
            <v:stroke joinstyle="miter"/>
            <v:path gradientshapeok="t" o:connecttype="rect"/>
          </v:shapetype>
          <v:shape id="_x0000_s1486" type="#_x0000_t202" style="position:absolute;margin-left:-278.25pt;margin-top:384pt;width:180.4pt;height:63.95pt;z-index:251652096;mso-width-percent:400;mso-height-percent:200;mso-position-horizontal-relative:text;mso-position-vertical-relative:text;mso-width-percent:400;mso-height-percent:200;mso-width-relative:margin;mso-height-relative:margin">
            <v:textbox style="mso-next-textbox:#_x0000_s1486;mso-fit-shape-to-text:t">
              <w:txbxContent>
                <w:p w:rsidR="00C058EF" w:rsidRDefault="00C058EF" w:rsidP="00AC26B7">
                  <w:r w:rsidRPr="00C058EF">
                    <w:t>DRAFT VERSION</w:t>
                  </w:r>
                </w:p>
                <w:p w:rsidR="00C058EF" w:rsidRPr="00C058EF" w:rsidRDefault="00C058EF" w:rsidP="00AC26B7">
                  <w:r w:rsidRPr="00C058EF">
                    <w:t>October 11</w:t>
                  </w:r>
                </w:p>
              </w:txbxContent>
            </v:textbox>
          </v:shape>
        </w:pict>
      </w:r>
    </w:p>
    <w:p w:rsidR="008E7814" w:rsidRDefault="00C72CC8" w:rsidP="00AC26B7">
      <w:pPr>
        <w:sectPr w:rsidR="008E7814" w:rsidSect="004C382B">
          <w:headerReference w:type="default" r:id="rId9"/>
          <w:footerReference w:type="default" r:id="rId10"/>
          <w:pgSz w:w="11906" w:h="16838" w:code="9"/>
          <w:pgMar w:top="1418" w:right="1418" w:bottom="1418" w:left="1418" w:header="709" w:footer="709" w:gutter="0"/>
          <w:cols w:space="708"/>
          <w:titlePg/>
          <w:docGrid w:linePitch="360"/>
        </w:sectPr>
      </w:pPr>
      <w:r>
        <w:rPr>
          <w:rFonts w:ascii="Times New Roman" w:hAnsi="Times New Roman" w:cs="Times New Roman"/>
        </w:rPr>
        <w:pict>
          <v:rect id="_x0000_s1616" style="position:absolute;margin-left:43.2pt;margin-top:338.2pt;width:335.35pt;height:131.05pt;z-index:251669504;mso-position-horizontal-relative:page;mso-position-vertical-relative:margin;v-text-anchor:bottom" o:allowincell="f" filled="f" stroked="f" strokecolor="white" strokeweight="1pt">
            <v:fill opacity="52429f"/>
            <v:shadow color="#d8d8d8" offset="3pt,3pt" offset2="2pt,2pt"/>
            <v:textbox style="mso-next-textbox:#_x0000_s1616" inset="28.8pt,14.4pt,14.4pt,14.4pt">
              <w:txbxContent>
                <w:p w:rsidR="00C72CC8" w:rsidRPr="00C72CC8" w:rsidRDefault="00C72CC8" w:rsidP="00C72CC8">
                  <w:pPr>
                    <w:pStyle w:val="NoSpacing"/>
                    <w:spacing w:after="120" w:line="360" w:lineRule="auto"/>
                    <w:rPr>
                      <w:rFonts w:asciiTheme="minorHAnsi" w:hAnsiTheme="minorHAnsi" w:cstheme="minorHAnsi"/>
                      <w:b/>
                      <w:sz w:val="36"/>
                      <w:szCs w:val="36"/>
                    </w:rPr>
                  </w:pPr>
                  <w:r w:rsidRPr="00C72CC8">
                    <w:rPr>
                      <w:rFonts w:asciiTheme="minorHAnsi" w:hAnsiTheme="minorHAnsi" w:cstheme="minorHAnsi"/>
                      <w:b/>
                      <w:sz w:val="36"/>
                      <w:szCs w:val="36"/>
                    </w:rPr>
                    <w:t xml:space="preserve">Supporting: </w:t>
                  </w:r>
                </w:p>
                <w:p w:rsidR="00C72CC8" w:rsidRPr="00C72CC8" w:rsidRDefault="00C72CC8" w:rsidP="00C72CC8">
                  <w:pPr>
                    <w:spacing w:before="0" w:after="120" w:line="240" w:lineRule="auto"/>
                    <w:rPr>
                      <w:rFonts w:asciiTheme="minorHAnsi" w:hAnsiTheme="minorHAnsi" w:cstheme="minorHAnsi"/>
                      <w:b/>
                      <w:i/>
                      <w:sz w:val="36"/>
                      <w:szCs w:val="36"/>
                    </w:rPr>
                  </w:pPr>
                  <w:r w:rsidRPr="00C72CC8">
                    <w:rPr>
                      <w:rFonts w:asciiTheme="minorHAnsi" w:hAnsiTheme="minorHAnsi" w:cstheme="minorHAnsi"/>
                      <w:b/>
                      <w:i/>
                      <w:sz w:val="36"/>
                      <w:szCs w:val="36"/>
                    </w:rPr>
                    <w:t>LMFKB3004A</w:t>
                  </w:r>
                  <w:r w:rsidRPr="00C72CC8">
                    <w:rPr>
                      <w:rFonts w:asciiTheme="minorHAnsi" w:hAnsiTheme="minorHAnsi" w:cstheme="minorHAnsi"/>
                      <w:b/>
                      <w:i/>
                      <w:sz w:val="36"/>
                      <w:szCs w:val="36"/>
                    </w:rPr>
                    <w:br/>
                    <w:t>Conduct on-site adjustments to cabinets and components</w:t>
                  </w:r>
                </w:p>
                <w:p w:rsidR="00C72CC8" w:rsidRDefault="00C72CC8" w:rsidP="00C72CC8">
                  <w:pPr>
                    <w:pStyle w:val="NoSpacing"/>
                    <w:spacing w:line="360" w:lineRule="auto"/>
                    <w:rPr>
                      <w:color w:val="FFFFFF"/>
                    </w:rPr>
                  </w:pPr>
                </w:p>
              </w:txbxContent>
            </v:textbox>
            <w10:wrap anchorx="page" anchory="margin"/>
          </v:rect>
        </w:pict>
      </w:r>
      <w:r w:rsidRPr="00C72CC8">
        <w:drawing>
          <wp:anchor distT="0" distB="0" distL="114300" distR="114300" simplePos="0" relativeHeight="251670528" behindDoc="1" locked="0" layoutInCell="1" allowOverlap="1">
            <wp:simplePos x="0" y="0"/>
            <wp:positionH relativeFrom="column">
              <wp:posOffset>-259080</wp:posOffset>
            </wp:positionH>
            <wp:positionV relativeFrom="paragraph">
              <wp:posOffset>1487170</wp:posOffset>
            </wp:positionV>
            <wp:extent cx="4194810" cy="1868170"/>
            <wp:effectExtent l="19050" t="0" r="0" b="0"/>
            <wp:wrapTight wrapText="bothSides">
              <wp:wrapPolygon edited="0">
                <wp:start x="-98" y="0"/>
                <wp:lineTo x="-98" y="21365"/>
                <wp:lineTo x="21580" y="21365"/>
                <wp:lineTo x="21580" y="0"/>
                <wp:lineTo x="-98" y="0"/>
              </wp:wrapPolygon>
            </wp:wrapTight>
            <wp:docPr id="8" name="Picture 8" descr="K&amp;BCM_logo-only"/>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11" cstate="screen"/>
                    <a:srcRect/>
                    <a:stretch>
                      <a:fillRect/>
                    </a:stretch>
                  </pic:blipFill>
                  <pic:spPr bwMode="auto">
                    <a:xfrm>
                      <a:off x="0" y="0"/>
                      <a:ext cx="4194810" cy="1868170"/>
                    </a:xfrm>
                    <a:prstGeom prst="rect">
                      <a:avLst/>
                    </a:prstGeom>
                    <a:noFill/>
                    <a:ln w="9525">
                      <a:noFill/>
                      <a:miter lim="800000"/>
                      <a:headEnd/>
                      <a:tailEnd/>
                    </a:ln>
                  </pic:spPr>
                </pic:pic>
              </a:graphicData>
            </a:graphic>
          </wp:anchor>
        </w:drawing>
      </w: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AC26B7" w:rsidRDefault="003D153A"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Adjusting</w:t>
      </w:r>
    </w:p>
    <w:p w:rsidR="00011F1C" w:rsidRPr="00915117" w:rsidRDefault="00011F1C" w:rsidP="00AC26B7">
      <w:pPr>
        <w:spacing w:line="240" w:lineRule="auto"/>
        <w:jc w:val="center"/>
        <w:rPr>
          <w:rFonts w:ascii="Arial Black" w:hAnsi="Arial Black"/>
          <w:color w:val="003366"/>
          <w:sz w:val="72"/>
          <w:szCs w:val="72"/>
        </w:rPr>
      </w:pPr>
      <w:r>
        <w:rPr>
          <w:rFonts w:ascii="Arial Black" w:hAnsi="Arial Black"/>
          <w:color w:val="003366"/>
          <w:sz w:val="72"/>
          <w:szCs w:val="72"/>
        </w:rPr>
        <w:t>cabinets</w:t>
      </w:r>
      <w:r w:rsidR="003D153A">
        <w:rPr>
          <w:rFonts w:ascii="Arial Black" w:hAnsi="Arial Black"/>
          <w:color w:val="003366"/>
          <w:sz w:val="72"/>
          <w:szCs w:val="72"/>
        </w:rPr>
        <w:t xml:space="preserve"> on-site</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4A3B60" w:rsidRPr="00972711" w:rsidRDefault="004A3B60" w:rsidP="00AC26B7">
      <w:r>
        <w:t>Containing print-version written assignments supporting the unit of competency:</w:t>
      </w:r>
    </w:p>
    <w:p w:rsidR="00972711" w:rsidRDefault="00665CE2" w:rsidP="004A3B60">
      <w:pPr>
        <w:pStyle w:val="NoSpacing"/>
        <w:jc w:val="center"/>
        <w:rPr>
          <w:rFonts w:ascii="Arial" w:hAnsi="Arial" w:cs="Arial"/>
          <w:b/>
          <w:i/>
          <w:sz w:val="24"/>
          <w:szCs w:val="24"/>
        </w:rPr>
      </w:pPr>
      <w:r>
        <w:rPr>
          <w:rFonts w:ascii="Arial" w:hAnsi="Arial" w:cs="Arial"/>
          <w:b/>
          <w:i/>
          <w:sz w:val="24"/>
          <w:szCs w:val="24"/>
        </w:rPr>
        <w:t>LMFKB300</w:t>
      </w:r>
      <w:r w:rsidR="003D153A">
        <w:rPr>
          <w:rFonts w:ascii="Arial" w:hAnsi="Arial" w:cs="Arial"/>
          <w:b/>
          <w:i/>
          <w:sz w:val="24"/>
          <w:szCs w:val="24"/>
        </w:rPr>
        <w:t>4</w:t>
      </w:r>
      <w:r w:rsidR="00347FFB">
        <w:rPr>
          <w:rFonts w:ascii="Arial" w:hAnsi="Arial" w:cs="Arial"/>
          <w:b/>
          <w:i/>
          <w:sz w:val="24"/>
          <w:szCs w:val="24"/>
        </w:rPr>
        <w:t>A</w:t>
      </w:r>
      <w:r w:rsidR="00972711" w:rsidRPr="004A3B60">
        <w:rPr>
          <w:rFonts w:ascii="Arial" w:hAnsi="Arial" w:cs="Arial"/>
          <w:b/>
          <w:i/>
          <w:sz w:val="24"/>
          <w:szCs w:val="24"/>
        </w:rPr>
        <w:t xml:space="preserve"> </w:t>
      </w:r>
      <w:r w:rsidR="003D153A">
        <w:rPr>
          <w:rFonts w:ascii="Arial" w:hAnsi="Arial" w:cs="Arial"/>
          <w:b/>
          <w:i/>
          <w:sz w:val="24"/>
          <w:szCs w:val="24"/>
        </w:rPr>
        <w:t>Conduct on-site adjustment to</w:t>
      </w:r>
      <w:r>
        <w:rPr>
          <w:rFonts w:ascii="Arial" w:hAnsi="Arial" w:cs="Arial"/>
          <w:b/>
          <w:i/>
          <w:sz w:val="24"/>
          <w:szCs w:val="24"/>
        </w:rPr>
        <w:t xml:space="preserve"> cabinets</w:t>
      </w:r>
      <w:r w:rsidR="003D153A">
        <w:rPr>
          <w:rFonts w:ascii="Arial" w:hAnsi="Arial" w:cs="Arial"/>
          <w:b/>
          <w:i/>
          <w:sz w:val="24"/>
          <w:szCs w:val="24"/>
        </w:rPr>
        <w:t xml:space="preserve"> and components</w:t>
      </w:r>
    </w:p>
    <w:p w:rsidR="004A3B60" w:rsidRPr="00FE4AC8" w:rsidRDefault="004A3B60" w:rsidP="004A3B60">
      <w:pPr>
        <w:pStyle w:val="NoSpacing"/>
        <w:rPr>
          <w:rFonts w:ascii="Arial" w:hAnsi="Arial" w:cs="Arial"/>
          <w:color w:val="FF0000"/>
          <w:sz w:val="24"/>
          <w:szCs w:val="24"/>
        </w:rPr>
      </w:pPr>
    </w:p>
    <w:p w:rsidR="004A3B60" w:rsidRPr="0032393A" w:rsidRDefault="004A3B60" w:rsidP="004A3B60">
      <w:pPr>
        <w:pStyle w:val="NoSpacing"/>
        <w:rPr>
          <w:rFonts w:ascii="Arial" w:hAnsi="Arial" w:cs="Arial"/>
          <w:sz w:val="24"/>
          <w:szCs w:val="24"/>
        </w:rPr>
      </w:pPr>
      <w:r w:rsidRPr="0032393A">
        <w:rPr>
          <w:rFonts w:ascii="Arial" w:hAnsi="Arial" w:cs="Arial"/>
          <w:sz w:val="24"/>
          <w:szCs w:val="24"/>
        </w:rPr>
        <w:t>These assignments are also available in an electronic ‘Word’ version, downloadable from the Kitchen and Bathroom Cabinetmaking website at:</w:t>
      </w:r>
    </w:p>
    <w:p w:rsidR="004A3B60" w:rsidRDefault="004A3B60" w:rsidP="004A3B60">
      <w:pPr>
        <w:pStyle w:val="NoSpacing"/>
        <w:rPr>
          <w:rFonts w:ascii="Arial" w:hAnsi="Arial" w:cs="Arial"/>
          <w:color w:val="000000"/>
          <w:sz w:val="24"/>
          <w:szCs w:val="24"/>
        </w:rPr>
      </w:pPr>
    </w:p>
    <w:p w:rsidR="004A3B60" w:rsidRPr="004A3B60" w:rsidRDefault="00584E85" w:rsidP="00AC26B7">
      <w:pPr>
        <w:pStyle w:val="NoSpacing"/>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32393A" w:rsidRDefault="0032393A" w:rsidP="00AC26B7">
      <w:pPr>
        <w:pStyle w:val="NoSpacing"/>
      </w:pPr>
    </w:p>
    <w:p w:rsidR="009026A5" w:rsidRDefault="00B8122A" w:rsidP="00AC26B7">
      <w:pPr>
        <w:pStyle w:val="NoSpacing"/>
      </w:pPr>
      <w:r>
        <w:rPr>
          <w:noProof/>
          <w:lang w:val="en-AU" w:eastAsia="en-AU"/>
        </w:rPr>
        <w:drawing>
          <wp:anchor distT="0" distB="0" distL="114300" distR="114300" simplePos="0" relativeHeight="251655168"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13"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FE4AC8">
      <w:pPr>
        <w:pStyle w:val="Style2"/>
        <w:spacing w:before="0" w:line="240" w:lineRule="auto"/>
        <w:jc w:val="right"/>
      </w:pPr>
      <w:r w:rsidRPr="00915117">
        <w:t>Developed by Workspace Training for the 2011-2012</w:t>
      </w:r>
    </w:p>
    <w:p w:rsidR="009026A5" w:rsidRPr="00915117" w:rsidRDefault="007D2BF9" w:rsidP="00FE4AC8">
      <w:pPr>
        <w:pStyle w:val="Style2"/>
        <w:spacing w:before="0" w:line="240" w:lineRule="auto"/>
        <w:jc w:val="right"/>
      </w:pPr>
      <w:r w:rsidRPr="00915117">
        <w:t>Workplace English Language and Literacy (WELL) Program</w:t>
      </w:r>
    </w:p>
    <w:p w:rsidR="007D2BF9" w:rsidRDefault="007D2BF9" w:rsidP="00FE4AC8">
      <w:pPr>
        <w:pStyle w:val="Style2"/>
        <w:spacing w:before="0" w:line="240" w:lineRule="auto"/>
        <w:jc w:val="right"/>
      </w:pPr>
      <w:r w:rsidRPr="00915117">
        <w:t>Kitchen and Bathroom Cabinetmaki</w:t>
      </w:r>
      <w:r w:rsidR="000D24D6">
        <w:t>ng resource development project</w:t>
      </w:r>
    </w:p>
    <w:p w:rsidR="00B7442B" w:rsidRDefault="00B7442B" w:rsidP="00FE4AC8">
      <w:pPr>
        <w:pStyle w:val="Style2"/>
        <w:spacing w:before="0" w:line="240" w:lineRule="auto"/>
        <w:jc w:val="right"/>
      </w:pPr>
    </w:p>
    <w:p w:rsidR="00B7442B" w:rsidRPr="00915117" w:rsidRDefault="00B7442B" w:rsidP="00FE4AC8">
      <w:pPr>
        <w:pStyle w:val="Style2"/>
        <w:spacing w:before="0" w:line="240" w:lineRule="auto"/>
        <w:jc w:val="right"/>
      </w:pPr>
    </w:p>
    <w:p w:rsidR="00915117" w:rsidRDefault="00B8122A" w:rsidP="00AC26B7">
      <w:pPr>
        <w:pStyle w:val="NoSpacing"/>
      </w:pPr>
      <w:r>
        <w:rPr>
          <w:noProof/>
          <w:lang w:val="en-AU" w:eastAsia="en-AU"/>
        </w:rPr>
        <w:drawing>
          <wp:anchor distT="0" distB="0" distL="114300" distR="114300" simplePos="0" relativeHeight="251656192" behindDoc="1" locked="0" layoutInCell="1" allowOverlap="1">
            <wp:simplePos x="0" y="0"/>
            <wp:positionH relativeFrom="column">
              <wp:posOffset>4000500</wp:posOffset>
            </wp:positionH>
            <wp:positionV relativeFrom="paragraph">
              <wp:posOffset>134620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4"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026A5" w:rsidRDefault="009026A5" w:rsidP="00AC26B7">
      <w:pPr>
        <w:pStyle w:val="NoSpacing"/>
      </w:pPr>
    </w:p>
    <w:p w:rsidR="009026A5" w:rsidRDefault="009026A5" w:rsidP="00AC26B7">
      <w:pPr>
        <w:pStyle w:val="NoSpacing"/>
      </w:pPr>
    </w:p>
    <w:p w:rsidR="009026A5" w:rsidRPr="00915117" w:rsidRDefault="00584E85" w:rsidP="00B7442B">
      <w:pPr>
        <w:pStyle w:val="NoSpacing"/>
        <w:jc w:val="right"/>
      </w:pPr>
      <w:hyperlink r:id="rId15" w:history="1">
        <w:r w:rsidR="00915117" w:rsidRPr="003926E7">
          <w:rPr>
            <w:rStyle w:val="Hyperlink"/>
            <w:rFonts w:ascii="Arial Narrow" w:hAnsi="Arial Narrow" w:cs="Arial"/>
          </w:rPr>
          <w:t>www.workspacetraining.com.au</w:t>
        </w:r>
      </w:hyperlink>
      <w:r w:rsidR="00915117" w:rsidRPr="00915117">
        <w:t xml:space="preserve"> </w:t>
      </w:r>
    </w:p>
    <w:p w:rsidR="008E2E43" w:rsidRDefault="008E2E43" w:rsidP="00AC26B7">
      <w:pPr>
        <w:pStyle w:val="NoSpacing"/>
      </w:pPr>
    </w:p>
    <w:p w:rsidR="00AC26B7" w:rsidRDefault="00AC26B7" w:rsidP="00AC26B7">
      <w:pPr>
        <w:pStyle w:val="NoSpacing"/>
      </w:pPr>
    </w:p>
    <w:p w:rsidR="0032393A" w:rsidRDefault="0032393A" w:rsidP="00AC26B7">
      <w:pPr>
        <w:pStyle w:val="NoSpacing"/>
      </w:pPr>
    </w:p>
    <w:p w:rsidR="0032393A" w:rsidRDefault="0032393A" w:rsidP="00AC26B7">
      <w:pPr>
        <w:pStyle w:val="NoSpacing"/>
      </w:pPr>
    </w:p>
    <w:p w:rsidR="0032393A" w:rsidRDefault="0032393A" w:rsidP="00AC26B7">
      <w:pPr>
        <w:pStyle w:val="NoSpacing"/>
      </w:pPr>
    </w:p>
    <w:p w:rsidR="008934C8" w:rsidRPr="0032393A" w:rsidRDefault="00BB03E8" w:rsidP="00AC26B7">
      <w:pPr>
        <w:pStyle w:val="Style2"/>
        <w:rPr>
          <w:rFonts w:ascii="Arial" w:hAnsi="Arial"/>
        </w:rPr>
      </w:pPr>
      <w:r w:rsidRPr="000D24D6">
        <w:t>ISBN</w:t>
      </w:r>
      <w:r w:rsidRPr="00972711">
        <w:t>:</w:t>
      </w:r>
      <w:r w:rsidR="0096352B" w:rsidRPr="00972711">
        <w:t xml:space="preserve"> </w:t>
      </w:r>
      <w:r w:rsidR="0032393A" w:rsidRPr="0032393A">
        <w:rPr>
          <w:rFonts w:ascii="Arial" w:hAnsi="Arial"/>
        </w:rPr>
        <w:t>978-0-9873328-8-2</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B8122A" w:rsidP="00AC26B7">
      <w:pPr>
        <w:pStyle w:val="NoSpacing"/>
      </w:pPr>
      <w:r>
        <w:rPr>
          <w:noProof/>
          <w:lang w:val="en-AU" w:eastAsia="en-AU"/>
        </w:rPr>
        <w:drawing>
          <wp:inline distT="0" distB="0" distL="0" distR="0">
            <wp:extent cx="829945" cy="27495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829945" cy="274955"/>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This work is copyright. Except where otherwise indicated, and save for the Commonwealth Coat of Arms, the Department has applied the Creative Commons Attribution-</w:t>
      </w:r>
      <w:proofErr w:type="spellStart"/>
      <w:r w:rsidRPr="00972711">
        <w:rPr>
          <w:lang w:eastAsia="en-AU"/>
        </w:rPr>
        <w:t>Noncommercial</w:t>
      </w:r>
      <w:proofErr w:type="spellEnd"/>
      <w:r w:rsidRPr="00972711">
        <w:rPr>
          <w:lang w:eastAsia="en-AU"/>
        </w:rPr>
        <w:t xml:space="preserve">-Share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7"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8C5951">
          <w:pgSz w:w="11906" w:h="16838" w:code="9"/>
          <w:pgMar w:top="1418" w:right="1418" w:bottom="1418" w:left="1418" w:header="709" w:footer="709" w:gutter="0"/>
          <w:cols w:space="708"/>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8" w:history="1">
        <w:r w:rsidRPr="00972711">
          <w:rPr>
            <w:rStyle w:val="Hyperlink"/>
            <w:lang w:eastAsia="en-AU"/>
          </w:rPr>
          <w:t>david@workspacetraining.com.au</w:t>
        </w:r>
      </w:hyperlink>
    </w:p>
    <w:p w:rsidR="008F3E7B" w:rsidRDefault="008F3E7B" w:rsidP="00AC26B7">
      <w:pPr>
        <w:pStyle w:val="Heading1"/>
      </w:pPr>
      <w:bookmarkStart w:id="0" w:name="_Toc307489065"/>
      <w:bookmarkStart w:id="1" w:name="_Toc309204694"/>
      <w:bookmarkStart w:id="2" w:name="_Toc320191630"/>
      <w:r w:rsidRPr="00915117">
        <w:lastRenderedPageBreak/>
        <w:t>Table of contents</w:t>
      </w:r>
      <w:bookmarkEnd w:id="0"/>
      <w:bookmarkEnd w:id="1"/>
      <w:bookmarkEnd w:id="2"/>
    </w:p>
    <w:p w:rsidR="00E87D22" w:rsidRPr="00E87D22" w:rsidRDefault="00E87D22" w:rsidP="00E87D22"/>
    <w:p w:rsidR="002869CD" w:rsidRPr="002869CD" w:rsidRDefault="00584E85" w:rsidP="002869CD">
      <w:pPr>
        <w:pStyle w:val="TOC1"/>
        <w:spacing w:before="240" w:after="240"/>
        <w:rPr>
          <w:rFonts w:ascii="Calibri" w:hAnsi="Calibri" w:cs="Times New Roman"/>
          <w:b w:val="0"/>
          <w:sz w:val="22"/>
          <w:szCs w:val="22"/>
          <w:lang w:eastAsia="en-AU"/>
        </w:rPr>
      </w:pPr>
      <w:r w:rsidRPr="002869CD">
        <w:rPr>
          <w:b w:val="0"/>
        </w:rPr>
        <w:fldChar w:fldCharType="begin"/>
      </w:r>
      <w:r w:rsidR="009426BB" w:rsidRPr="002869CD">
        <w:rPr>
          <w:b w:val="0"/>
        </w:rPr>
        <w:instrText xml:space="preserve"> TOC \h \z \t "Heading 1,1,Heading 2,2" </w:instrText>
      </w:r>
      <w:r w:rsidRPr="002869CD">
        <w:rPr>
          <w:b w:val="0"/>
        </w:rPr>
        <w:fldChar w:fldCharType="separate"/>
      </w:r>
      <w:hyperlink w:anchor="_Toc320191631" w:history="1">
        <w:r w:rsidR="002869CD" w:rsidRPr="002869CD">
          <w:rPr>
            <w:rStyle w:val="Hyperlink"/>
            <w:b w:val="0"/>
          </w:rPr>
          <w:t>The assessment process</w:t>
        </w:r>
        <w:r w:rsidR="002869CD" w:rsidRPr="002869CD">
          <w:rPr>
            <w:b w:val="0"/>
            <w:webHidden/>
          </w:rPr>
          <w:tab/>
        </w:r>
        <w:r w:rsidRPr="002869CD">
          <w:rPr>
            <w:b w:val="0"/>
            <w:webHidden/>
          </w:rPr>
          <w:fldChar w:fldCharType="begin"/>
        </w:r>
        <w:r w:rsidR="002869CD" w:rsidRPr="002869CD">
          <w:rPr>
            <w:b w:val="0"/>
            <w:webHidden/>
          </w:rPr>
          <w:instrText xml:space="preserve"> PAGEREF _Toc320191631 \h </w:instrText>
        </w:r>
        <w:r w:rsidRPr="002869CD">
          <w:rPr>
            <w:b w:val="0"/>
            <w:webHidden/>
          </w:rPr>
        </w:r>
        <w:r w:rsidRPr="002869CD">
          <w:rPr>
            <w:b w:val="0"/>
            <w:webHidden/>
          </w:rPr>
          <w:fldChar w:fldCharType="separate"/>
        </w:r>
        <w:r w:rsidR="00617397">
          <w:rPr>
            <w:b w:val="0"/>
            <w:webHidden/>
          </w:rPr>
          <w:t>1</w:t>
        </w:r>
        <w:r w:rsidRPr="002869CD">
          <w:rPr>
            <w:b w:val="0"/>
            <w:webHidden/>
          </w:rPr>
          <w:fldChar w:fldCharType="end"/>
        </w:r>
      </w:hyperlink>
    </w:p>
    <w:p w:rsidR="002869CD" w:rsidRPr="002869CD" w:rsidRDefault="00584E85" w:rsidP="002869CD">
      <w:pPr>
        <w:pStyle w:val="TOC1"/>
        <w:spacing w:before="240" w:after="240"/>
        <w:rPr>
          <w:rFonts w:ascii="Calibri" w:hAnsi="Calibri" w:cs="Times New Roman"/>
          <w:b w:val="0"/>
          <w:sz w:val="22"/>
          <w:szCs w:val="22"/>
          <w:lang w:eastAsia="en-AU"/>
        </w:rPr>
      </w:pPr>
      <w:hyperlink w:anchor="_Toc320191632" w:history="1">
        <w:r w:rsidR="002869CD" w:rsidRPr="002869CD">
          <w:rPr>
            <w:rStyle w:val="Hyperlink"/>
            <w:b w:val="0"/>
          </w:rPr>
          <w:t>Completing the assignments</w:t>
        </w:r>
        <w:r w:rsidR="002869CD" w:rsidRPr="002869CD">
          <w:rPr>
            <w:b w:val="0"/>
            <w:webHidden/>
          </w:rPr>
          <w:tab/>
        </w:r>
        <w:r w:rsidRPr="002869CD">
          <w:rPr>
            <w:b w:val="0"/>
            <w:webHidden/>
          </w:rPr>
          <w:fldChar w:fldCharType="begin"/>
        </w:r>
        <w:r w:rsidR="002869CD" w:rsidRPr="002869CD">
          <w:rPr>
            <w:b w:val="0"/>
            <w:webHidden/>
          </w:rPr>
          <w:instrText xml:space="preserve"> PAGEREF _Toc320191632 \h </w:instrText>
        </w:r>
        <w:r w:rsidRPr="002869CD">
          <w:rPr>
            <w:b w:val="0"/>
            <w:webHidden/>
          </w:rPr>
        </w:r>
        <w:r w:rsidRPr="002869CD">
          <w:rPr>
            <w:b w:val="0"/>
            <w:webHidden/>
          </w:rPr>
          <w:fldChar w:fldCharType="separate"/>
        </w:r>
        <w:r w:rsidR="00617397">
          <w:rPr>
            <w:b w:val="0"/>
            <w:webHidden/>
          </w:rPr>
          <w:t>3</w:t>
        </w:r>
        <w:r w:rsidRPr="002869CD">
          <w:rPr>
            <w:b w:val="0"/>
            <w:webHidden/>
          </w:rPr>
          <w:fldChar w:fldCharType="end"/>
        </w:r>
      </w:hyperlink>
    </w:p>
    <w:p w:rsidR="002869CD" w:rsidRPr="002869CD" w:rsidRDefault="00584E85" w:rsidP="002869CD">
      <w:pPr>
        <w:pStyle w:val="TOC2"/>
        <w:spacing w:after="240"/>
        <w:rPr>
          <w:rFonts w:ascii="Calibri" w:hAnsi="Calibri" w:cs="Times New Roman"/>
          <w:noProof/>
          <w:sz w:val="22"/>
          <w:szCs w:val="22"/>
          <w:lang w:eastAsia="en-AU"/>
        </w:rPr>
      </w:pPr>
      <w:hyperlink w:anchor="_Toc320191633" w:history="1">
        <w:r w:rsidR="002869CD" w:rsidRPr="002869CD">
          <w:rPr>
            <w:rStyle w:val="Hyperlink"/>
            <w:noProof/>
          </w:rPr>
          <w:t>Assignment 1</w:t>
        </w:r>
        <w:r w:rsidR="002869CD" w:rsidRPr="002869CD">
          <w:rPr>
            <w:noProof/>
            <w:webHidden/>
          </w:rPr>
          <w:tab/>
        </w:r>
        <w:r w:rsidRPr="002869CD">
          <w:rPr>
            <w:noProof/>
            <w:webHidden/>
          </w:rPr>
          <w:fldChar w:fldCharType="begin"/>
        </w:r>
        <w:r w:rsidR="002869CD" w:rsidRPr="002869CD">
          <w:rPr>
            <w:noProof/>
            <w:webHidden/>
          </w:rPr>
          <w:instrText xml:space="preserve"> PAGEREF _Toc320191633 \h </w:instrText>
        </w:r>
        <w:r w:rsidRPr="002869CD">
          <w:rPr>
            <w:noProof/>
            <w:webHidden/>
          </w:rPr>
        </w:r>
        <w:r w:rsidRPr="002869CD">
          <w:rPr>
            <w:noProof/>
            <w:webHidden/>
          </w:rPr>
          <w:fldChar w:fldCharType="separate"/>
        </w:r>
        <w:r w:rsidR="00617397">
          <w:rPr>
            <w:noProof/>
            <w:webHidden/>
          </w:rPr>
          <w:t>4</w:t>
        </w:r>
        <w:r w:rsidRPr="002869CD">
          <w:rPr>
            <w:noProof/>
            <w:webHidden/>
          </w:rPr>
          <w:fldChar w:fldCharType="end"/>
        </w:r>
      </w:hyperlink>
    </w:p>
    <w:p w:rsidR="002869CD" w:rsidRPr="002869CD" w:rsidRDefault="00584E85" w:rsidP="002869CD">
      <w:pPr>
        <w:pStyle w:val="TOC2"/>
        <w:spacing w:after="240"/>
        <w:rPr>
          <w:rFonts w:ascii="Calibri" w:hAnsi="Calibri" w:cs="Times New Roman"/>
          <w:noProof/>
          <w:sz w:val="22"/>
          <w:szCs w:val="22"/>
          <w:lang w:eastAsia="en-AU"/>
        </w:rPr>
      </w:pPr>
      <w:hyperlink w:anchor="_Toc320191634" w:history="1">
        <w:r w:rsidR="002869CD" w:rsidRPr="002869CD">
          <w:rPr>
            <w:rStyle w:val="Hyperlink"/>
            <w:noProof/>
          </w:rPr>
          <w:t>Assignment 2</w:t>
        </w:r>
        <w:r w:rsidR="002869CD" w:rsidRPr="002869CD">
          <w:rPr>
            <w:noProof/>
            <w:webHidden/>
          </w:rPr>
          <w:tab/>
        </w:r>
        <w:r w:rsidRPr="002869CD">
          <w:rPr>
            <w:noProof/>
            <w:webHidden/>
          </w:rPr>
          <w:fldChar w:fldCharType="begin"/>
        </w:r>
        <w:r w:rsidR="002869CD" w:rsidRPr="002869CD">
          <w:rPr>
            <w:noProof/>
            <w:webHidden/>
          </w:rPr>
          <w:instrText xml:space="preserve"> PAGEREF _Toc320191634 \h </w:instrText>
        </w:r>
        <w:r w:rsidRPr="002869CD">
          <w:rPr>
            <w:noProof/>
            <w:webHidden/>
          </w:rPr>
        </w:r>
        <w:r w:rsidRPr="002869CD">
          <w:rPr>
            <w:noProof/>
            <w:webHidden/>
          </w:rPr>
          <w:fldChar w:fldCharType="separate"/>
        </w:r>
        <w:r w:rsidR="00617397">
          <w:rPr>
            <w:noProof/>
            <w:webHidden/>
          </w:rPr>
          <w:t>7</w:t>
        </w:r>
        <w:r w:rsidRPr="002869CD">
          <w:rPr>
            <w:noProof/>
            <w:webHidden/>
          </w:rPr>
          <w:fldChar w:fldCharType="end"/>
        </w:r>
      </w:hyperlink>
    </w:p>
    <w:p w:rsidR="00915117" w:rsidRDefault="00584E85" w:rsidP="002869CD">
      <w:pPr>
        <w:spacing w:after="240"/>
      </w:pPr>
      <w:r w:rsidRPr="002869CD">
        <w:rPr>
          <w:noProof/>
        </w:rPr>
        <w:fldChar w:fldCharType="end"/>
      </w:r>
    </w:p>
    <w:p w:rsidR="0032393A" w:rsidRDefault="00915117">
      <w:pPr>
        <w:spacing w:before="0" w:line="240" w:lineRule="auto"/>
      </w:pPr>
      <w:r>
        <w:br w:type="page"/>
      </w:r>
      <w:r w:rsidR="0032393A">
        <w:lastRenderedPageBreak/>
        <w:br w:type="page"/>
      </w:r>
    </w:p>
    <w:p w:rsidR="009426BB" w:rsidRPr="008F3E7B" w:rsidRDefault="009426BB" w:rsidP="00AC26B7">
      <w:pPr>
        <w:sectPr w:rsidR="009426BB" w:rsidRPr="008F3E7B" w:rsidSect="00E15D15">
          <w:headerReference w:type="default" r:id="rId19"/>
          <w:footerReference w:type="default" r:id="rId20"/>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3" w:name="_Toc320191631"/>
      <w:r w:rsidRPr="00CF2E98">
        <w:lastRenderedPageBreak/>
        <w:t xml:space="preserve">The </w:t>
      </w:r>
      <w:r w:rsidRPr="009426BB">
        <w:t>assessment</w:t>
      </w:r>
      <w:r w:rsidRPr="00CF2E98">
        <w:t xml:space="preserve"> process</w:t>
      </w:r>
      <w:bookmarkEnd w:id="3"/>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4F2DBF" w:rsidRPr="00CF2E98" w:rsidRDefault="004F2DBF" w:rsidP="008C46BC">
      <w:pPr>
        <w:pStyle w:val="ListParagraph1"/>
        <w:numPr>
          <w:ilvl w:val="0"/>
          <w:numId w:val="6"/>
        </w:numPr>
        <w:spacing w:before="120" w:after="0"/>
        <w:ind w:left="714" w:hanging="357"/>
      </w:pPr>
      <w:r w:rsidRPr="00CF2E98">
        <w:t>on-the-job discussions about how you go about particular workplace activities</w:t>
      </w:r>
    </w:p>
    <w:p w:rsidR="004F2DBF" w:rsidRPr="00CF2E98" w:rsidRDefault="004F2DBF" w:rsidP="008C46BC">
      <w:pPr>
        <w:pStyle w:val="ListParagraph1"/>
        <w:numPr>
          <w:ilvl w:val="0"/>
          <w:numId w:val="6"/>
        </w:numPr>
        <w:spacing w:before="120" w:after="0"/>
        <w:ind w:left="714" w:hanging="357"/>
      </w:pPr>
      <w:r w:rsidRPr="00CF2E98">
        <w:t xml:space="preserve">learning activities </w:t>
      </w:r>
      <w:r w:rsidR="00646638" w:rsidRPr="00CF2E98">
        <w:t>undertaken while you’re progressing through the unit</w:t>
      </w:r>
      <w:r w:rsidRPr="00CF2E98">
        <w:t xml:space="preserve"> </w:t>
      </w:r>
    </w:p>
    <w:p w:rsidR="004F2DBF" w:rsidRPr="00CF2E98" w:rsidRDefault="004F2DBF" w:rsidP="008C46BC">
      <w:pPr>
        <w:pStyle w:val="ListParagraph1"/>
        <w:numPr>
          <w:ilvl w:val="0"/>
          <w:numId w:val="6"/>
        </w:numPr>
        <w:spacing w:before="120" w:after="0"/>
        <w:ind w:left="714" w:hanging="357"/>
      </w:pPr>
      <w:r w:rsidRPr="00CF2E98">
        <w:t>practical demonstrations of your ability to use certain pieces of equipment competently and safely</w:t>
      </w:r>
    </w:p>
    <w:p w:rsidR="004F2DBF" w:rsidRPr="00CF2E98" w:rsidRDefault="004F2DBF" w:rsidP="008C46BC">
      <w:pPr>
        <w:pStyle w:val="ListParagraph1"/>
        <w:numPr>
          <w:ilvl w:val="0"/>
          <w:numId w:val="6"/>
        </w:numPr>
        <w:spacing w:before="120" w:after="0"/>
        <w:ind w:left="714" w:hanging="357"/>
      </w:pPr>
      <w:r w:rsidRPr="00CF2E98">
        <w:t>examples of products you have made and documents you have completed</w:t>
      </w:r>
    </w:p>
    <w:p w:rsidR="004F2DBF" w:rsidRPr="00CF2E98" w:rsidRDefault="004F2DBF" w:rsidP="008C46BC">
      <w:pPr>
        <w:pStyle w:val="ListParagraph1"/>
        <w:numPr>
          <w:ilvl w:val="0"/>
          <w:numId w:val="6"/>
        </w:numPr>
        <w:spacing w:before="120"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you’re having trouble reading the questions or writing down your answers, make sure you speak to your trainer before you hand the assignment in. </w:t>
      </w:r>
    </w:p>
    <w:p w:rsidR="004F2DBF" w:rsidRPr="00CF2E98" w:rsidRDefault="004F2DBF" w:rsidP="00AC26B7">
      <w:r w:rsidRPr="00CF2E98">
        <w:lastRenderedPageBreak/>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4" w:name="_Toc320191632"/>
      <w:r w:rsidRPr="00CF2E98">
        <w:lastRenderedPageBreak/>
        <w:t>Completing the assignments</w:t>
      </w:r>
      <w:bookmarkEnd w:id="4"/>
    </w:p>
    <w:p w:rsidR="00CA1924" w:rsidRPr="0040561B" w:rsidRDefault="004F2DBF" w:rsidP="00AC26B7">
      <w:pPr>
        <w:rPr>
          <w:b/>
        </w:rPr>
      </w:pPr>
      <w:r w:rsidRPr="0040561B">
        <w:t xml:space="preserve">There are </w:t>
      </w:r>
      <w:r w:rsidR="002869CD">
        <w:t>two</w:t>
      </w:r>
      <w:r w:rsidRPr="0040561B">
        <w:t xml:space="preserve"> assignments </w:t>
      </w:r>
      <w:r w:rsidR="00CA1924" w:rsidRPr="0040561B">
        <w:t>for</w:t>
      </w:r>
      <w:r w:rsidRPr="0040561B">
        <w:t xml:space="preserve"> the unit </w:t>
      </w:r>
      <w:r w:rsidR="003D153A">
        <w:rPr>
          <w:i/>
        </w:rPr>
        <w:t>Adjusting</w:t>
      </w:r>
      <w:r w:rsidR="00011F1C">
        <w:rPr>
          <w:i/>
        </w:rPr>
        <w:t xml:space="preserve"> cabinets</w:t>
      </w:r>
      <w:r w:rsidR="003D153A">
        <w:rPr>
          <w:i/>
        </w:rPr>
        <w:t xml:space="preserve"> on-site</w:t>
      </w:r>
      <w:r w:rsidR="00B7442B">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0E77B3" w:rsidP="00AC26B7">
      <w:r>
        <w:t>Some of the assignments may be completed electronically</w:t>
      </w:r>
      <w:r w:rsidR="00C70DB9" w:rsidRPr="0040561B">
        <w:t xml:space="preserve"> on your computer</w:t>
      </w:r>
      <w:r>
        <w:t>. If you prefer to do this you should</w:t>
      </w:r>
      <w:r w:rsidR="00C70DB9" w:rsidRPr="0040561B">
        <w:t xml:space="preserve"> go to the website version of this unit and look for the </w:t>
      </w:r>
      <w:r w:rsidR="00C70DB9" w:rsidRPr="0040561B">
        <w:rPr>
          <w:i/>
        </w:rPr>
        <w:t>Assignment</w:t>
      </w:r>
      <w:r w:rsidR="00C70DB9" w:rsidRPr="0040561B">
        <w:t xml:space="preserve"> link in each of the </w:t>
      </w:r>
      <w:r>
        <w:t>two</w:t>
      </w:r>
      <w:r w:rsidR="00C70DB9" w:rsidRPr="0040561B">
        <w:t xml:space="preserve"> sections.</w:t>
      </w:r>
      <w:r w:rsidR="007130EE" w:rsidRPr="0040561B">
        <w:t xml:space="preserve"> This will allow you to save your answers in an electronic file, which can either be printed out as a hard copy or emailed direct to your trainer as an attachment.</w:t>
      </w:r>
    </w:p>
    <w:p w:rsidR="009451CC" w:rsidRPr="00E15D15"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AC26B7">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67652" w:rsidP="00B7442B">
            <w:pPr>
              <w:pStyle w:val="Heading2"/>
            </w:pPr>
            <w:r>
              <w:rPr>
                <w:sz w:val="32"/>
                <w:szCs w:val="32"/>
              </w:rPr>
              <w:lastRenderedPageBreak/>
              <w:br w:type="page"/>
            </w:r>
            <w:bookmarkStart w:id="5" w:name="_Toc306030808"/>
            <w:r w:rsidR="00C376A0" w:rsidRPr="00712576">
              <w:t xml:space="preserve">  </w:t>
            </w:r>
            <w:bookmarkStart w:id="6" w:name="_Toc320191633"/>
            <w:r w:rsidR="00C376A0" w:rsidRPr="00712576">
              <w:t>Assignment</w:t>
            </w:r>
            <w:bookmarkEnd w:id="5"/>
            <w:r w:rsidR="00B7442B">
              <w:t xml:space="preserve"> </w:t>
            </w:r>
            <w:r w:rsidR="00B7442B" w:rsidRPr="00712576">
              <w:t>1</w:t>
            </w:r>
            <w:bookmarkEnd w:id="6"/>
          </w:p>
        </w:tc>
      </w:tr>
    </w:tbl>
    <w:p w:rsidR="003D153A" w:rsidRPr="00F85AD6" w:rsidRDefault="003D153A" w:rsidP="003D153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3D153A" w:rsidRPr="00C85676" w:rsidTr="00CE0ACF">
        <w:tc>
          <w:tcPr>
            <w:tcW w:w="817"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after="120"/>
              <w:rPr>
                <w:rStyle w:val="SubtleEmphasis"/>
                <w:rFonts w:ascii="Arial" w:hAnsi="Arial"/>
              </w:rPr>
            </w:pPr>
          </w:p>
        </w:tc>
      </w:tr>
    </w:tbl>
    <w:p w:rsidR="003D153A" w:rsidRDefault="003D153A" w:rsidP="003D153A">
      <w:pPr>
        <w:pStyle w:val="Heading3"/>
      </w:pPr>
      <w:r>
        <w:t>Question 1</w:t>
      </w:r>
    </w:p>
    <w:p w:rsidR="002909B5" w:rsidRDefault="003D153A" w:rsidP="003D153A">
      <w:r>
        <w:t xml:space="preserve">Three different types of concealed hinge are shown below. Their names refer to the position of the door in relation to the side of the cabinet. </w:t>
      </w:r>
    </w:p>
    <w:p w:rsidR="003D153A" w:rsidRDefault="003D153A" w:rsidP="003D153A">
      <w:r>
        <w:t>What is the name of each type of hinge?</w:t>
      </w:r>
    </w:p>
    <w:p w:rsidR="003D153A" w:rsidRDefault="00B8122A" w:rsidP="003D153A">
      <w:r>
        <w:rPr>
          <w:noProof/>
          <w:lang w:eastAsia="en-AU"/>
        </w:rPr>
        <w:drawing>
          <wp:anchor distT="0" distB="0" distL="114300" distR="114300" simplePos="0" relativeHeight="251658240" behindDoc="1" locked="0" layoutInCell="1" allowOverlap="1">
            <wp:simplePos x="0" y="0"/>
            <wp:positionH relativeFrom="column">
              <wp:posOffset>1087120</wp:posOffset>
            </wp:positionH>
            <wp:positionV relativeFrom="paragraph">
              <wp:posOffset>70485</wp:posOffset>
            </wp:positionV>
            <wp:extent cx="3602355" cy="1350645"/>
            <wp:effectExtent l="19050" t="0" r="0" b="0"/>
            <wp:wrapTight wrapText="bothSides">
              <wp:wrapPolygon edited="0">
                <wp:start x="-114" y="0"/>
                <wp:lineTo x="-114" y="21326"/>
                <wp:lineTo x="21589" y="21326"/>
                <wp:lineTo x="21589" y="0"/>
                <wp:lineTo x="-114" y="0"/>
              </wp:wrapPolygon>
            </wp:wrapTight>
            <wp:docPr id="581" name="Picture 510" descr="s1_assig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s1_assignment.jpg"/>
                    <pic:cNvPicPr>
                      <a:picLocks noChangeAspect="1" noChangeArrowheads="1"/>
                    </pic:cNvPicPr>
                  </pic:nvPicPr>
                  <pic:blipFill>
                    <a:blip r:embed="rId21" cstate="print"/>
                    <a:srcRect/>
                    <a:stretch>
                      <a:fillRect/>
                    </a:stretch>
                  </pic:blipFill>
                  <pic:spPr bwMode="auto">
                    <a:xfrm>
                      <a:off x="0" y="0"/>
                      <a:ext cx="3602355" cy="1350645"/>
                    </a:xfrm>
                    <a:prstGeom prst="rect">
                      <a:avLst/>
                    </a:prstGeom>
                    <a:noFill/>
                  </pic:spPr>
                </pic:pic>
              </a:graphicData>
            </a:graphic>
          </wp:anchor>
        </w:drawing>
      </w:r>
    </w:p>
    <w:p w:rsidR="003D153A" w:rsidRDefault="003D153A" w:rsidP="003D153A"/>
    <w:p w:rsidR="003D153A" w:rsidRDefault="003D153A" w:rsidP="003D153A"/>
    <w:p w:rsidR="003D153A" w:rsidRDefault="00584E85" w:rsidP="003D153A">
      <w:r>
        <w:rPr>
          <w:noProof/>
          <w:lang w:eastAsia="en-AU"/>
        </w:rPr>
        <w:pict>
          <v:shape id="_x0000_s1610" type="#_x0000_t202" style="position:absolute;margin-left:287.45pt;margin-top:13.45pt;width:105.45pt;height:26.8pt;z-index:251663360">
            <v:textbox>
              <w:txbxContent>
                <w:p w:rsidR="002909B5" w:rsidRDefault="002909B5" w:rsidP="003D153A">
                  <w:pPr>
                    <w:spacing w:before="0" w:line="240" w:lineRule="auto"/>
                  </w:pPr>
                </w:p>
              </w:txbxContent>
            </v:textbox>
          </v:shape>
        </w:pict>
      </w:r>
      <w:r>
        <w:rPr>
          <w:noProof/>
          <w:lang w:eastAsia="en-AU"/>
        </w:rPr>
        <w:pict>
          <v:shape id="_x0000_s1609" type="#_x0000_t202" style="position:absolute;margin-left:175.25pt;margin-top:13.45pt;width:105.45pt;height:26.8pt;z-index:251662336">
            <v:textbox>
              <w:txbxContent>
                <w:p w:rsidR="002909B5" w:rsidRDefault="002909B5" w:rsidP="003D153A">
                  <w:pPr>
                    <w:spacing w:before="0" w:line="240" w:lineRule="auto"/>
                  </w:pPr>
                </w:p>
              </w:txbxContent>
            </v:textbox>
          </v:shape>
        </w:pict>
      </w:r>
      <w:r>
        <w:rPr>
          <w:noProof/>
          <w:lang w:eastAsia="en-AU"/>
        </w:rPr>
        <w:pict>
          <v:shape id="_x0000_s1608" type="#_x0000_t202" style="position:absolute;margin-left:64.75pt;margin-top:13.45pt;width:105.45pt;height:26.8pt;z-index:251661312">
            <v:textbox>
              <w:txbxContent>
                <w:p w:rsidR="003D153A" w:rsidRDefault="003D153A" w:rsidP="003D153A">
                  <w:pPr>
                    <w:spacing w:before="0" w:line="240" w:lineRule="auto"/>
                  </w:pPr>
                </w:p>
              </w:txbxContent>
            </v:textbox>
          </v:shape>
        </w:pict>
      </w:r>
    </w:p>
    <w:p w:rsidR="003D153A" w:rsidRDefault="003D153A" w:rsidP="003D153A">
      <w:pPr>
        <w:pStyle w:val="Heading3"/>
      </w:pPr>
    </w:p>
    <w:p w:rsidR="003D153A" w:rsidRDefault="003D153A" w:rsidP="003D153A">
      <w:pPr>
        <w:pStyle w:val="Heading3"/>
      </w:pPr>
      <w:r>
        <w:t>Question 2</w:t>
      </w:r>
    </w:p>
    <w:p w:rsidR="003D153A" w:rsidRDefault="003D153A" w:rsidP="003D153A">
      <w:r>
        <w:t>Choose a concealed hinge that you commonly use in your cabinets and answer the following questions:</w:t>
      </w:r>
    </w:p>
    <w:p w:rsidR="003D153A" w:rsidRDefault="003D153A" w:rsidP="003D153A">
      <w:pPr>
        <w:tabs>
          <w:tab w:val="left" w:pos="426"/>
        </w:tabs>
        <w:spacing w:after="120"/>
      </w:pPr>
      <w:r>
        <w:t xml:space="preserve">(a) </w:t>
      </w:r>
      <w:r>
        <w:tab/>
        <w:t>Who is the manufacturer and what is the full name of the hinge?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D153A" w:rsidTr="00CE0ACF">
        <w:tc>
          <w:tcPr>
            <w:tcW w:w="9286" w:type="dxa"/>
          </w:tcPr>
          <w:p w:rsidR="003D153A" w:rsidRDefault="003D153A" w:rsidP="00CE0ACF">
            <w:pPr>
              <w:pStyle w:val="ListParagraph"/>
              <w:spacing w:before="120" w:after="120"/>
              <w:ind w:left="0"/>
            </w:pPr>
          </w:p>
        </w:tc>
      </w:tr>
    </w:tbl>
    <w:p w:rsidR="003D153A" w:rsidRDefault="003D153A" w:rsidP="003D153A">
      <w:pPr>
        <w:tabs>
          <w:tab w:val="left" w:pos="426"/>
        </w:tabs>
        <w:spacing w:after="120"/>
      </w:pPr>
      <w:r>
        <w:t xml:space="preserve">(b) </w:t>
      </w:r>
      <w:r>
        <w:tab/>
        <w:t>What is the standard gap that you try to achieve between doors?</w:t>
      </w:r>
      <w:r w:rsidRPr="003D15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D153A" w:rsidTr="00CE0ACF">
        <w:tc>
          <w:tcPr>
            <w:tcW w:w="9286" w:type="dxa"/>
          </w:tcPr>
          <w:p w:rsidR="003D153A" w:rsidRDefault="003D153A" w:rsidP="00CE0ACF">
            <w:pPr>
              <w:pStyle w:val="ListParagraph"/>
              <w:spacing w:before="120" w:after="120"/>
              <w:ind w:left="0"/>
            </w:pPr>
          </w:p>
        </w:tc>
      </w:tr>
    </w:tbl>
    <w:p w:rsidR="003D153A" w:rsidRDefault="003D153A" w:rsidP="003D153A">
      <w:pPr>
        <w:tabs>
          <w:tab w:val="left" w:pos="426"/>
        </w:tabs>
        <w:spacing w:after="120"/>
      </w:pPr>
      <w:r>
        <w:t xml:space="preserve">(c) </w:t>
      </w:r>
      <w:r>
        <w:tab/>
        <w:t>How do you fix a bind in the door with this type of hinge?</w:t>
      </w:r>
      <w:r w:rsidRPr="003D15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D153A" w:rsidTr="00CE0ACF">
        <w:tc>
          <w:tcPr>
            <w:tcW w:w="9286" w:type="dxa"/>
          </w:tcPr>
          <w:p w:rsidR="003D153A" w:rsidRDefault="003D153A" w:rsidP="00CE0ACF">
            <w:pPr>
              <w:pStyle w:val="ListParagraph"/>
              <w:spacing w:before="120" w:after="120"/>
              <w:ind w:left="0"/>
            </w:pPr>
          </w:p>
          <w:p w:rsidR="00617397" w:rsidRDefault="00617397" w:rsidP="00CE0ACF">
            <w:pPr>
              <w:pStyle w:val="ListParagraph"/>
              <w:spacing w:before="120" w:after="120"/>
              <w:ind w:left="0"/>
            </w:pPr>
          </w:p>
          <w:p w:rsidR="00617397" w:rsidRDefault="00617397"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tc>
      </w:tr>
    </w:tbl>
    <w:p w:rsidR="003D153A" w:rsidRDefault="003D153A" w:rsidP="003D153A">
      <w:pPr>
        <w:pStyle w:val="Heading3"/>
      </w:pPr>
      <w:r>
        <w:lastRenderedPageBreak/>
        <w:t>Question 3</w:t>
      </w:r>
    </w:p>
    <w:p w:rsidR="003D153A" w:rsidRDefault="003D153A" w:rsidP="003D153A">
      <w:r>
        <w:t>Choose a drawer system that you commonly use and answer the following questions:</w:t>
      </w:r>
    </w:p>
    <w:p w:rsidR="003D153A" w:rsidRDefault="003D153A" w:rsidP="00617397">
      <w:pPr>
        <w:pStyle w:val="ListParagraph"/>
        <w:numPr>
          <w:ilvl w:val="0"/>
          <w:numId w:val="12"/>
        </w:numPr>
        <w:spacing w:after="240"/>
        <w:ind w:left="425" w:hanging="425"/>
      </w:pPr>
      <w:r>
        <w:t>How is the drawer front fixed to the drawer? If it uses a patented system, name the manufacturer and the product. If is a standard workshop-built drawer, describe the process for fixing the front.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D153A" w:rsidTr="00CE0ACF">
        <w:tc>
          <w:tcPr>
            <w:tcW w:w="9286" w:type="dxa"/>
          </w:tcPr>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tc>
      </w:tr>
    </w:tbl>
    <w:p w:rsidR="003D153A" w:rsidRDefault="003D153A" w:rsidP="00617397">
      <w:pPr>
        <w:pStyle w:val="ListParagraph"/>
        <w:numPr>
          <w:ilvl w:val="0"/>
          <w:numId w:val="12"/>
        </w:numPr>
        <w:spacing w:after="240"/>
        <w:ind w:left="425" w:hanging="425"/>
      </w:pPr>
      <w:r>
        <w:t>If a drawer front was high on one side in the finished cabinet, how would you drop that side so the front was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D153A" w:rsidTr="00CE0ACF">
        <w:tc>
          <w:tcPr>
            <w:tcW w:w="9286" w:type="dxa"/>
          </w:tcPr>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p w:rsidR="003D153A" w:rsidRDefault="003D153A" w:rsidP="00CE0ACF">
            <w:pPr>
              <w:pStyle w:val="ListParagraph"/>
              <w:spacing w:before="120" w:after="120"/>
              <w:ind w:left="0"/>
            </w:pPr>
          </w:p>
        </w:tc>
      </w:tr>
    </w:tbl>
    <w:p w:rsidR="003D153A" w:rsidRDefault="003D153A" w:rsidP="003D153A">
      <w:pPr>
        <w:pStyle w:val="Heading3"/>
      </w:pPr>
      <w:r>
        <w:lastRenderedPageBreak/>
        <w:t>Question 4</w:t>
      </w:r>
    </w:p>
    <w:p w:rsidR="003D153A" w:rsidRDefault="003D153A" w:rsidP="003D153A">
      <w:r>
        <w:t xml:space="preserve">The cabinet below has been installed with a level top and base, but it has been pushed out of square because the wall is not plumb. </w:t>
      </w:r>
    </w:p>
    <w:p w:rsidR="003D153A" w:rsidRDefault="003D153A" w:rsidP="003D153A">
      <w:r>
        <w:t xml:space="preserve">When the doors are hung, there will be a serious problem. Draw the two doors in position on the diagram to show what the problem will be. </w:t>
      </w:r>
    </w:p>
    <w:p w:rsidR="003D153A" w:rsidRDefault="00B8122A" w:rsidP="003D153A">
      <w:pPr>
        <w:pStyle w:val="Heading3"/>
      </w:pPr>
      <w:r>
        <w:rPr>
          <w:noProof/>
          <w:lang w:eastAsia="en-AU"/>
        </w:rPr>
        <w:drawing>
          <wp:anchor distT="0" distB="0" distL="114300" distR="114300" simplePos="0" relativeHeight="251659264" behindDoc="1" locked="0" layoutInCell="1" allowOverlap="1">
            <wp:simplePos x="0" y="0"/>
            <wp:positionH relativeFrom="column">
              <wp:posOffset>1963420</wp:posOffset>
            </wp:positionH>
            <wp:positionV relativeFrom="paragraph">
              <wp:posOffset>15240</wp:posOffset>
            </wp:positionV>
            <wp:extent cx="2375535" cy="2165350"/>
            <wp:effectExtent l="19050" t="0" r="5715" b="0"/>
            <wp:wrapTight wrapText="bothSides">
              <wp:wrapPolygon edited="0">
                <wp:start x="-173" y="0"/>
                <wp:lineTo x="-173" y="21473"/>
                <wp:lineTo x="21652" y="21473"/>
                <wp:lineTo x="21652" y="0"/>
                <wp:lineTo x="-173" y="0"/>
              </wp:wrapPolygon>
            </wp:wrapTight>
            <wp:docPr id="582" name="Picture 9" descr="s1_assignm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1_assignment_2.jpg"/>
                    <pic:cNvPicPr>
                      <a:picLocks noChangeAspect="1" noChangeArrowheads="1"/>
                    </pic:cNvPicPr>
                  </pic:nvPicPr>
                  <pic:blipFill>
                    <a:blip r:embed="rId22" cstate="print"/>
                    <a:srcRect/>
                    <a:stretch>
                      <a:fillRect/>
                    </a:stretch>
                  </pic:blipFill>
                  <pic:spPr bwMode="auto">
                    <a:xfrm>
                      <a:off x="0" y="0"/>
                      <a:ext cx="2375535" cy="2165350"/>
                    </a:xfrm>
                    <a:prstGeom prst="rect">
                      <a:avLst/>
                    </a:prstGeom>
                    <a:noFill/>
                  </pic:spPr>
                </pic:pic>
              </a:graphicData>
            </a:graphic>
          </wp:anchor>
        </w:drawing>
      </w:r>
    </w:p>
    <w:p w:rsidR="003D153A" w:rsidRDefault="003D153A" w:rsidP="003D153A">
      <w:pPr>
        <w:pStyle w:val="Heading3"/>
      </w:pPr>
    </w:p>
    <w:p w:rsidR="003D153A" w:rsidRDefault="003D153A" w:rsidP="003D153A">
      <w:pPr>
        <w:pStyle w:val="Heading3"/>
      </w:pPr>
    </w:p>
    <w:p w:rsidR="003D153A" w:rsidRDefault="003D153A" w:rsidP="003D153A">
      <w:pPr>
        <w:pStyle w:val="Heading3"/>
      </w:pPr>
    </w:p>
    <w:p w:rsidR="003D153A" w:rsidRDefault="003D153A" w:rsidP="003D153A">
      <w:pPr>
        <w:pStyle w:val="Heading3"/>
      </w:pPr>
    </w:p>
    <w:p w:rsidR="003D153A" w:rsidRDefault="003D153A" w:rsidP="003D153A">
      <w:pPr>
        <w:pStyle w:val="Heading3"/>
      </w:pPr>
      <w:r>
        <w:t>Question 5</w:t>
      </w:r>
    </w:p>
    <w:p w:rsidR="003D153A" w:rsidRDefault="003D153A" w:rsidP="003D153A">
      <w:r>
        <w:t xml:space="preserve">The cabinet below has been installed with plumb sides, but it has been pushed out of square because the floor isn’t level.  </w:t>
      </w:r>
    </w:p>
    <w:p w:rsidR="003D153A" w:rsidRDefault="003D153A" w:rsidP="003D153A">
      <w:r>
        <w:t>When the doors are hung, there will be a serious problem. Draw the two doors in position on the diagram to show what the problem will be.</w:t>
      </w:r>
    </w:p>
    <w:p w:rsidR="003D153A" w:rsidRDefault="00B8122A" w:rsidP="003D153A">
      <w:pPr>
        <w:pStyle w:val="ListParagraph"/>
        <w:ind w:left="0"/>
      </w:pPr>
      <w:r>
        <w:rPr>
          <w:noProof/>
          <w:lang w:eastAsia="en-AU"/>
        </w:rPr>
        <w:drawing>
          <wp:anchor distT="0" distB="0" distL="114300" distR="114300" simplePos="0" relativeHeight="251660288" behindDoc="1" locked="0" layoutInCell="1" allowOverlap="1">
            <wp:simplePos x="0" y="0"/>
            <wp:positionH relativeFrom="column">
              <wp:posOffset>1754505</wp:posOffset>
            </wp:positionH>
            <wp:positionV relativeFrom="paragraph">
              <wp:posOffset>319405</wp:posOffset>
            </wp:positionV>
            <wp:extent cx="2383155" cy="2199005"/>
            <wp:effectExtent l="19050" t="0" r="0" b="0"/>
            <wp:wrapTight wrapText="bothSides">
              <wp:wrapPolygon edited="0">
                <wp:start x="-173" y="0"/>
                <wp:lineTo x="-173" y="21332"/>
                <wp:lineTo x="21583" y="21332"/>
                <wp:lineTo x="21583" y="0"/>
                <wp:lineTo x="-173" y="0"/>
              </wp:wrapPolygon>
            </wp:wrapTight>
            <wp:docPr id="583" name="Picture 14" descr="s1_assignmen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1_assignment_3.jpg"/>
                    <pic:cNvPicPr>
                      <a:picLocks noChangeAspect="1" noChangeArrowheads="1"/>
                    </pic:cNvPicPr>
                  </pic:nvPicPr>
                  <pic:blipFill>
                    <a:blip r:embed="rId23" cstate="print"/>
                    <a:srcRect/>
                    <a:stretch>
                      <a:fillRect/>
                    </a:stretch>
                  </pic:blipFill>
                  <pic:spPr bwMode="auto">
                    <a:xfrm>
                      <a:off x="0" y="0"/>
                      <a:ext cx="2383155" cy="2199005"/>
                    </a:xfrm>
                    <a:prstGeom prst="rect">
                      <a:avLst/>
                    </a:prstGeom>
                    <a:noFill/>
                  </pic:spPr>
                </pic:pic>
              </a:graphicData>
            </a:graphic>
          </wp:anchor>
        </w:drawing>
      </w:r>
    </w:p>
    <w:p w:rsidR="003D153A" w:rsidRDefault="003D153A" w:rsidP="003D153A">
      <w:pPr>
        <w:pStyle w:val="ListParagraph"/>
        <w:ind w:left="0"/>
      </w:pPr>
    </w:p>
    <w:p w:rsidR="003D153A" w:rsidRDefault="003D153A" w:rsidP="003D153A">
      <w:pPr>
        <w:pStyle w:val="ListParagraph"/>
        <w:ind w:left="0"/>
      </w:pPr>
    </w:p>
    <w:p w:rsidR="003D153A" w:rsidRDefault="003D153A" w:rsidP="003D153A">
      <w:pPr>
        <w:pStyle w:val="ListParagraph"/>
        <w:ind w:left="0"/>
      </w:pPr>
    </w:p>
    <w:p w:rsidR="003D153A" w:rsidRDefault="003D153A" w:rsidP="003D153A">
      <w:pPr>
        <w:pStyle w:val="ListParagraph"/>
        <w:ind w:left="0"/>
      </w:pPr>
    </w:p>
    <w:p w:rsidR="003D153A" w:rsidRDefault="003D153A" w:rsidP="003D153A">
      <w:pPr>
        <w:pStyle w:val="ListParagraph"/>
        <w:ind w:left="0"/>
      </w:pPr>
    </w:p>
    <w:p w:rsidR="003D153A" w:rsidRDefault="003D153A" w:rsidP="003D153A">
      <w:pPr>
        <w:pStyle w:val="ListParagraph"/>
        <w:ind w:left="0"/>
      </w:pPr>
    </w:p>
    <w:p w:rsidR="007C306E" w:rsidRDefault="007C306E" w:rsidP="007C306E">
      <w:pPr>
        <w:pStyle w:val="ListParagraph"/>
        <w:ind w:left="0"/>
      </w:pPr>
      <w:r>
        <w:t>Note that the 'out of square' problems shown above have been exaggerated to illustrate the point. In practice the issue is not likely to be as pronounced, and in many cases may be almost invisible to the eye.</w:t>
      </w:r>
    </w:p>
    <w:p w:rsidR="00011F1C" w:rsidRDefault="00011F1C" w:rsidP="00011F1C"/>
    <w:tbl>
      <w:tblPr>
        <w:tblW w:w="0" w:type="auto"/>
        <w:shd w:val="clear" w:color="auto" w:fill="FFCC99"/>
        <w:tblLook w:val="04A0"/>
      </w:tblPr>
      <w:tblGrid>
        <w:gridCol w:w="9286"/>
      </w:tblGrid>
      <w:tr w:rsidR="00AD6D87" w:rsidRPr="00BD74A6" w:rsidTr="00347FFB">
        <w:tc>
          <w:tcPr>
            <w:tcW w:w="9286" w:type="dxa"/>
            <w:shd w:val="clear" w:color="auto" w:fill="FFCC99"/>
          </w:tcPr>
          <w:p w:rsidR="00AD6D87" w:rsidRPr="00BD74A6" w:rsidRDefault="00762748" w:rsidP="00C46D35">
            <w:pPr>
              <w:pStyle w:val="Heading2"/>
            </w:pPr>
            <w:r>
              <w:lastRenderedPageBreak/>
              <w:br w:type="page"/>
            </w:r>
            <w:bookmarkStart w:id="7" w:name="_Toc306030809"/>
            <w:r w:rsidR="00AD6D87" w:rsidRPr="00712576">
              <w:t xml:space="preserve"> </w:t>
            </w:r>
            <w:bookmarkStart w:id="8" w:name="_Toc320191634"/>
            <w:r w:rsidR="00AD6D87" w:rsidRPr="00712576">
              <w:t>Assignment</w:t>
            </w:r>
            <w:r w:rsidR="00C46D35">
              <w:t xml:space="preserve"> 2</w:t>
            </w:r>
            <w:bookmarkEnd w:id="7"/>
            <w:bookmarkEnd w:id="8"/>
          </w:p>
        </w:tc>
      </w:tr>
    </w:tbl>
    <w:p w:rsidR="00665CE2" w:rsidRPr="00F85AD6" w:rsidRDefault="00665CE2" w:rsidP="00934692">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2909B5">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r>
    </w:tbl>
    <w:p w:rsidR="00934692" w:rsidRPr="00A05B19" w:rsidRDefault="00934692" w:rsidP="00934692">
      <w:pPr>
        <w:pStyle w:val="Heading3"/>
      </w:pPr>
      <w:r>
        <w:t>Task</w:t>
      </w:r>
      <w:r w:rsidRPr="00A05B19">
        <w:t xml:space="preserve"> 1</w:t>
      </w:r>
    </w:p>
    <w:p w:rsidR="00934692" w:rsidRDefault="00B8122A" w:rsidP="00934692">
      <w:r>
        <w:rPr>
          <w:noProof/>
          <w:lang w:eastAsia="en-AU"/>
        </w:rPr>
        <w:drawing>
          <wp:anchor distT="0" distB="0" distL="114300" distR="114300" simplePos="0" relativeHeight="251667456" behindDoc="1" locked="0" layoutInCell="1" allowOverlap="1">
            <wp:simplePos x="0" y="0"/>
            <wp:positionH relativeFrom="column">
              <wp:posOffset>3648710</wp:posOffset>
            </wp:positionH>
            <wp:positionV relativeFrom="paragraph">
              <wp:posOffset>64770</wp:posOffset>
            </wp:positionV>
            <wp:extent cx="2096135" cy="1678940"/>
            <wp:effectExtent l="19050" t="0" r="0" b="0"/>
            <wp:wrapTight wrapText="bothSides">
              <wp:wrapPolygon edited="0">
                <wp:start x="-196" y="0"/>
                <wp:lineTo x="-196" y="21322"/>
                <wp:lineTo x="21593" y="21322"/>
                <wp:lineTo x="21593" y="0"/>
                <wp:lineTo x="-196" y="0"/>
              </wp:wrapPolygon>
            </wp:wrapTight>
            <wp:docPr id="591" name="Picture 15" descr="s1_assignme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1_assignment_1.jpg"/>
                    <pic:cNvPicPr>
                      <a:picLocks noChangeAspect="1" noChangeArrowheads="1"/>
                    </pic:cNvPicPr>
                  </pic:nvPicPr>
                  <pic:blipFill>
                    <a:blip r:embed="rId24" cstate="print"/>
                    <a:srcRect/>
                    <a:stretch>
                      <a:fillRect/>
                    </a:stretch>
                  </pic:blipFill>
                  <pic:spPr bwMode="auto">
                    <a:xfrm>
                      <a:off x="0" y="0"/>
                      <a:ext cx="2096135" cy="1678940"/>
                    </a:xfrm>
                    <a:prstGeom prst="rect">
                      <a:avLst/>
                    </a:prstGeom>
                    <a:noFill/>
                    <a:ln w="9525">
                      <a:noFill/>
                      <a:miter lim="800000"/>
                      <a:headEnd/>
                      <a:tailEnd/>
                    </a:ln>
                  </pic:spPr>
                </pic:pic>
              </a:graphicData>
            </a:graphic>
          </wp:anchor>
        </w:drawing>
      </w:r>
      <w:r w:rsidR="00934692">
        <w:rPr>
          <w:noProof/>
          <w:lang w:eastAsia="en-AU"/>
        </w:rPr>
        <w:t xml:space="preserve">This task deals with </w:t>
      </w:r>
      <w:r w:rsidR="00934692">
        <w:t>two scenarios where a vanity cabinet is being installed in the corner of a bathroom. In both instances the rear wall is out of plumb, but in opposite directions.</w:t>
      </w:r>
    </w:p>
    <w:p w:rsidR="00934692" w:rsidRDefault="00934692" w:rsidP="00934692">
      <w:r>
        <w:t>You have decided to hide the tapered gap between the cabinet and wall by fitting an end panel (the blue panel shown in the diagram at right).</w:t>
      </w:r>
    </w:p>
    <w:p w:rsidR="00934692" w:rsidRDefault="00934692" w:rsidP="00934692">
      <w:r>
        <w:t>The end panel will go from the underside of the bench top to the bottom of the cabinet, above the kickboard. It will fit hard against the wall and finish flush with the front of the door.</w:t>
      </w:r>
      <w:r w:rsidRPr="00AD0730">
        <w:t xml:space="preserve"> </w:t>
      </w:r>
      <w:r>
        <w:t>Although the wall is out of plumb, it is flat, so the tapered side of the end panel will form a straight line and won’t need to be scribed.</w:t>
      </w:r>
    </w:p>
    <w:p w:rsidR="00934692" w:rsidRDefault="00934692" w:rsidP="00934692">
      <w:pPr>
        <w:spacing w:after="120"/>
      </w:pPr>
      <w:r>
        <w:t xml:space="preserve">You take the following measurements relating to the cabinet, and </w:t>
      </w:r>
      <w:r w:rsidR="005E62BB">
        <w:t>produce a quick detail drawing</w:t>
      </w:r>
      <w:r>
        <w:t xml:space="preserve"> of each scenario (as shown in the diagrams </w:t>
      </w:r>
      <w:r w:rsidR="00617397">
        <w:t>on the next page</w:t>
      </w:r>
      <w:r>
        <w:t>).</w:t>
      </w:r>
    </w:p>
    <w:p w:rsidR="00934692" w:rsidRDefault="00934692" w:rsidP="00617397">
      <w:pPr>
        <w:pStyle w:val="ListParagraph"/>
        <w:numPr>
          <w:ilvl w:val="0"/>
          <w:numId w:val="16"/>
        </w:numPr>
        <w:spacing w:after="120"/>
      </w:pPr>
      <w:r>
        <w:t>Bench top thickness: 35 mm</w:t>
      </w:r>
    </w:p>
    <w:p w:rsidR="00934692" w:rsidRDefault="00934692" w:rsidP="00617397">
      <w:pPr>
        <w:pStyle w:val="ListParagraph"/>
        <w:numPr>
          <w:ilvl w:val="0"/>
          <w:numId w:val="16"/>
        </w:numPr>
        <w:spacing w:after="120"/>
      </w:pPr>
      <w:r>
        <w:t>Height from top of kickboard to top of bench top: 765 mm</w:t>
      </w:r>
    </w:p>
    <w:p w:rsidR="00934692" w:rsidRDefault="00934692" w:rsidP="00617397">
      <w:pPr>
        <w:pStyle w:val="ListParagraph"/>
        <w:numPr>
          <w:ilvl w:val="0"/>
          <w:numId w:val="16"/>
        </w:numPr>
        <w:spacing w:after="120"/>
      </w:pPr>
      <w:r>
        <w:t>Width of cabinet (including door): 450 mm</w:t>
      </w:r>
    </w:p>
    <w:p w:rsidR="00934692" w:rsidRDefault="00934692" w:rsidP="00617397">
      <w:pPr>
        <w:pStyle w:val="ListParagraph"/>
        <w:numPr>
          <w:ilvl w:val="0"/>
          <w:numId w:val="16"/>
        </w:numPr>
      </w:pPr>
      <w:r>
        <w:t>Bench top overhang: 25 mm</w:t>
      </w:r>
    </w:p>
    <w:p w:rsidR="00617397" w:rsidRDefault="00617397" w:rsidP="00617397">
      <w:pPr>
        <w:spacing w:after="120"/>
      </w:pPr>
      <w:r>
        <w:t>For each scenario:</w:t>
      </w:r>
    </w:p>
    <w:p w:rsidR="00617397" w:rsidRDefault="00617397" w:rsidP="00617397">
      <w:pPr>
        <w:pStyle w:val="ListParagraph"/>
        <w:numPr>
          <w:ilvl w:val="0"/>
          <w:numId w:val="13"/>
        </w:numPr>
        <w:spacing w:after="120"/>
        <w:ind w:left="425" w:hanging="425"/>
      </w:pPr>
      <w:r>
        <w:t>draw the shape of the end panel in the blank space beside the detail drawing</w:t>
      </w:r>
    </w:p>
    <w:p w:rsidR="00617397" w:rsidRDefault="00617397" w:rsidP="00617397">
      <w:pPr>
        <w:pStyle w:val="ListParagraph"/>
        <w:numPr>
          <w:ilvl w:val="0"/>
          <w:numId w:val="13"/>
        </w:numPr>
        <w:spacing w:after="120"/>
        <w:ind w:left="425" w:hanging="425"/>
      </w:pPr>
      <w:r>
        <w:t>mark in the width of the panel at the top, width at the bottom, and height</w:t>
      </w:r>
    </w:p>
    <w:p w:rsidR="00617397" w:rsidRDefault="00617397" w:rsidP="00617397">
      <w:pPr>
        <w:pStyle w:val="ListParagraph"/>
        <w:numPr>
          <w:ilvl w:val="0"/>
          <w:numId w:val="13"/>
        </w:numPr>
        <w:spacing w:after="120"/>
        <w:ind w:left="425" w:hanging="425"/>
      </w:pPr>
      <w:r>
        <w:t>mark the two corners that are at right angles.</w:t>
      </w:r>
    </w:p>
    <w:p w:rsidR="00617397" w:rsidRDefault="00617397">
      <w:pPr>
        <w:spacing w:before="0" w:line="240" w:lineRule="auto"/>
        <w:rPr>
          <w:b/>
        </w:rPr>
      </w:pPr>
      <w:r>
        <w:rPr>
          <w:b/>
        </w:rPr>
        <w:br w:type="page"/>
      </w:r>
    </w:p>
    <w:p w:rsidR="002909B5" w:rsidRDefault="002909B5" w:rsidP="002909B5">
      <w:pPr>
        <w:tabs>
          <w:tab w:val="left" w:pos="4820"/>
        </w:tabs>
        <w:rPr>
          <w:b/>
        </w:rPr>
      </w:pPr>
      <w:r>
        <w:rPr>
          <w:b/>
        </w:rPr>
        <w:lastRenderedPageBreak/>
        <w:t>Scenario 1</w:t>
      </w:r>
      <w:r>
        <w:rPr>
          <w:b/>
        </w:rPr>
        <w:tab/>
      </w:r>
    </w:p>
    <w:p w:rsidR="002909B5" w:rsidRDefault="00B8122A" w:rsidP="002909B5">
      <w:pPr>
        <w:tabs>
          <w:tab w:val="left" w:pos="4820"/>
        </w:tabs>
        <w:rPr>
          <w:b/>
        </w:rPr>
      </w:pPr>
      <w:r>
        <w:rPr>
          <w:noProof/>
          <w:lang w:eastAsia="en-AU"/>
        </w:rPr>
        <w:drawing>
          <wp:anchor distT="0" distB="0" distL="114300" distR="114300" simplePos="0" relativeHeight="251664384" behindDoc="1" locked="0" layoutInCell="1" allowOverlap="1">
            <wp:simplePos x="0" y="0"/>
            <wp:positionH relativeFrom="column">
              <wp:posOffset>7620</wp:posOffset>
            </wp:positionH>
            <wp:positionV relativeFrom="paragraph">
              <wp:posOffset>13970</wp:posOffset>
            </wp:positionV>
            <wp:extent cx="2076450" cy="2827655"/>
            <wp:effectExtent l="19050" t="0" r="0" b="0"/>
            <wp:wrapTight wrapText="bothSides">
              <wp:wrapPolygon edited="0">
                <wp:start x="-198" y="0"/>
                <wp:lineTo x="-198" y="21391"/>
                <wp:lineTo x="21600" y="21391"/>
                <wp:lineTo x="21600" y="0"/>
                <wp:lineTo x="-198" y="0"/>
              </wp:wrapPolygon>
            </wp:wrapTight>
            <wp:docPr id="588" name="Picture 18" descr="s1_assignm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1_assignment_2.jpg"/>
                    <pic:cNvPicPr>
                      <a:picLocks noChangeAspect="1" noChangeArrowheads="1"/>
                    </pic:cNvPicPr>
                  </pic:nvPicPr>
                  <pic:blipFill>
                    <a:blip r:embed="rId25" cstate="print"/>
                    <a:srcRect/>
                    <a:stretch>
                      <a:fillRect/>
                    </a:stretch>
                  </pic:blipFill>
                  <pic:spPr bwMode="auto">
                    <a:xfrm>
                      <a:off x="0" y="0"/>
                      <a:ext cx="2076450" cy="2827655"/>
                    </a:xfrm>
                    <a:prstGeom prst="rect">
                      <a:avLst/>
                    </a:prstGeom>
                    <a:noFill/>
                  </pic:spPr>
                </pic:pic>
              </a:graphicData>
            </a:graphic>
          </wp:anchor>
        </w:drawing>
      </w:r>
    </w:p>
    <w:p w:rsidR="002909B5" w:rsidRDefault="002909B5" w:rsidP="002909B5">
      <w:pPr>
        <w:tabs>
          <w:tab w:val="left" w:pos="4820"/>
        </w:tabs>
        <w:rPr>
          <w:b/>
        </w:rPr>
      </w:pPr>
    </w:p>
    <w:p w:rsidR="002909B5" w:rsidRDefault="002909B5" w:rsidP="002909B5">
      <w:pPr>
        <w:tabs>
          <w:tab w:val="left" w:pos="4820"/>
        </w:tabs>
        <w:rPr>
          <w:b/>
        </w:rPr>
      </w:pPr>
    </w:p>
    <w:p w:rsidR="002909B5" w:rsidRDefault="002909B5" w:rsidP="002909B5">
      <w:pPr>
        <w:tabs>
          <w:tab w:val="left" w:pos="4820"/>
        </w:tabs>
        <w:rPr>
          <w:b/>
        </w:rPr>
      </w:pPr>
    </w:p>
    <w:p w:rsidR="002909B5" w:rsidRDefault="002909B5" w:rsidP="002909B5">
      <w:pPr>
        <w:tabs>
          <w:tab w:val="left" w:pos="4820"/>
        </w:tabs>
        <w:rPr>
          <w:b/>
        </w:rPr>
      </w:pPr>
    </w:p>
    <w:p w:rsidR="002909B5" w:rsidRDefault="002909B5" w:rsidP="002909B5">
      <w:pPr>
        <w:tabs>
          <w:tab w:val="left" w:pos="4820"/>
        </w:tabs>
        <w:rPr>
          <w:b/>
        </w:rPr>
      </w:pPr>
    </w:p>
    <w:p w:rsidR="002909B5" w:rsidRDefault="002909B5" w:rsidP="002909B5">
      <w:pPr>
        <w:tabs>
          <w:tab w:val="left" w:pos="4820"/>
        </w:tabs>
        <w:rPr>
          <w:b/>
        </w:rPr>
      </w:pPr>
    </w:p>
    <w:p w:rsidR="00617397" w:rsidRDefault="00617397" w:rsidP="002909B5">
      <w:pPr>
        <w:tabs>
          <w:tab w:val="left" w:pos="4820"/>
        </w:tabs>
        <w:rPr>
          <w:b/>
        </w:rPr>
      </w:pPr>
    </w:p>
    <w:p w:rsidR="002909B5" w:rsidRDefault="002909B5" w:rsidP="00617397">
      <w:pPr>
        <w:tabs>
          <w:tab w:val="left" w:pos="4820"/>
        </w:tabs>
        <w:spacing w:before="0"/>
        <w:rPr>
          <w:b/>
        </w:rPr>
      </w:pPr>
      <w:r>
        <w:rPr>
          <w:b/>
        </w:rPr>
        <w:t>Scenario 2</w:t>
      </w:r>
    </w:p>
    <w:p w:rsidR="002909B5" w:rsidRDefault="00B8122A" w:rsidP="002909B5">
      <w:pPr>
        <w:rPr>
          <w:rFonts w:ascii="Palatino Linotype" w:hAnsi="Palatino Linotype"/>
          <w:sz w:val="22"/>
          <w:szCs w:val="22"/>
        </w:rPr>
      </w:pPr>
      <w:r>
        <w:rPr>
          <w:noProof/>
          <w:lang w:eastAsia="en-AU"/>
        </w:rPr>
        <w:drawing>
          <wp:anchor distT="0" distB="0" distL="114300" distR="114300" simplePos="0" relativeHeight="251665408" behindDoc="1" locked="0" layoutInCell="1" allowOverlap="1">
            <wp:simplePos x="0" y="0"/>
            <wp:positionH relativeFrom="column">
              <wp:posOffset>-1270</wp:posOffset>
            </wp:positionH>
            <wp:positionV relativeFrom="paragraph">
              <wp:posOffset>179070</wp:posOffset>
            </wp:positionV>
            <wp:extent cx="2076450" cy="2282190"/>
            <wp:effectExtent l="19050" t="0" r="0" b="0"/>
            <wp:wrapTight wrapText="bothSides">
              <wp:wrapPolygon edited="0">
                <wp:start x="-198" y="0"/>
                <wp:lineTo x="-198" y="21456"/>
                <wp:lineTo x="21600" y="21456"/>
                <wp:lineTo x="21600" y="0"/>
                <wp:lineTo x="-198" y="0"/>
              </wp:wrapPolygon>
            </wp:wrapTight>
            <wp:docPr id="589" name="Picture 19" descr="s1_assignmen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1_assignment_3.jpg"/>
                    <pic:cNvPicPr>
                      <a:picLocks noChangeAspect="1" noChangeArrowheads="1"/>
                    </pic:cNvPicPr>
                  </pic:nvPicPr>
                  <pic:blipFill>
                    <a:blip r:embed="rId26" cstate="print"/>
                    <a:srcRect b="7530"/>
                    <a:stretch>
                      <a:fillRect/>
                    </a:stretch>
                  </pic:blipFill>
                  <pic:spPr bwMode="auto">
                    <a:xfrm>
                      <a:off x="0" y="0"/>
                      <a:ext cx="2076450" cy="2282190"/>
                    </a:xfrm>
                    <a:prstGeom prst="rect">
                      <a:avLst/>
                    </a:prstGeom>
                    <a:noFill/>
                  </pic:spPr>
                </pic:pic>
              </a:graphicData>
            </a:graphic>
          </wp:anchor>
        </w:drawing>
      </w:r>
    </w:p>
    <w:p w:rsidR="002909B5" w:rsidRDefault="002909B5" w:rsidP="002909B5">
      <w:pPr>
        <w:rPr>
          <w:rFonts w:ascii="Palatino Linotype" w:hAnsi="Palatino Linotype"/>
          <w:sz w:val="22"/>
          <w:szCs w:val="22"/>
        </w:rPr>
      </w:pPr>
    </w:p>
    <w:p w:rsidR="002909B5" w:rsidRDefault="002909B5" w:rsidP="002909B5">
      <w:pPr>
        <w:ind w:hanging="180"/>
        <w:rPr>
          <w:rFonts w:ascii="Palatino Linotype" w:hAnsi="Palatino Linotype"/>
          <w:sz w:val="22"/>
          <w:szCs w:val="22"/>
        </w:rPr>
      </w:pPr>
    </w:p>
    <w:p w:rsidR="002909B5" w:rsidRDefault="002909B5" w:rsidP="002909B5">
      <w:pPr>
        <w:ind w:hanging="180"/>
        <w:rPr>
          <w:rFonts w:ascii="Palatino Linotype" w:hAnsi="Palatino Linotype"/>
          <w:sz w:val="22"/>
          <w:szCs w:val="22"/>
        </w:rPr>
      </w:pPr>
    </w:p>
    <w:p w:rsidR="002909B5" w:rsidRDefault="002909B5" w:rsidP="002909B5">
      <w:pPr>
        <w:ind w:hanging="180"/>
        <w:rPr>
          <w:rFonts w:ascii="Palatino Linotype" w:hAnsi="Palatino Linotype"/>
          <w:sz w:val="22"/>
          <w:szCs w:val="22"/>
        </w:rPr>
      </w:pPr>
    </w:p>
    <w:p w:rsidR="002909B5" w:rsidRDefault="002909B5" w:rsidP="002909B5">
      <w:pPr>
        <w:ind w:hanging="180"/>
        <w:rPr>
          <w:rFonts w:ascii="Palatino Linotype" w:hAnsi="Palatino Linotype"/>
          <w:sz w:val="22"/>
          <w:szCs w:val="22"/>
        </w:rPr>
      </w:pPr>
    </w:p>
    <w:p w:rsidR="002909B5" w:rsidRDefault="002909B5" w:rsidP="00617397">
      <w:pPr>
        <w:pStyle w:val="ListParagraph"/>
        <w:spacing w:before="0" w:after="120"/>
        <w:ind w:left="426"/>
      </w:pPr>
      <w:r>
        <w:t xml:space="preserve"> </w:t>
      </w:r>
    </w:p>
    <w:p w:rsidR="002909B5" w:rsidRDefault="002909B5" w:rsidP="002909B5">
      <w:pPr>
        <w:pStyle w:val="Heading3"/>
        <w:rPr>
          <w:lang w:eastAsia="en-AU"/>
        </w:rPr>
      </w:pPr>
      <w:r>
        <w:rPr>
          <w:lang w:eastAsia="en-AU"/>
        </w:rPr>
        <w:t>Task 2: Power tools</w:t>
      </w:r>
    </w:p>
    <w:p w:rsidR="002909B5" w:rsidRDefault="002909B5" w:rsidP="002909B5">
      <w:pPr>
        <w:rPr>
          <w:lang w:eastAsia="en-AU"/>
        </w:rPr>
      </w:pPr>
      <w:r>
        <w:rPr>
          <w:lang w:eastAsia="en-AU"/>
        </w:rPr>
        <w:t>This Task is designed to help you to prepare for your practical assessment event, where you will be asked to demonstrate your ability to re-cut or shape a panel using one or more power tools. The tools you’re likely to use will be an electric plane and a jig saw.</w:t>
      </w:r>
    </w:p>
    <w:p w:rsidR="00FE530D" w:rsidRDefault="002909B5" w:rsidP="002909B5">
      <w:pPr>
        <w:rPr>
          <w:lang w:eastAsia="en-AU"/>
        </w:rPr>
      </w:pPr>
      <w:r>
        <w:rPr>
          <w:lang w:eastAsia="en-AU"/>
        </w:rPr>
        <w:t>Choose either the plane or the jig saw and write up a brief safe operating procedure (SOP)</w:t>
      </w:r>
      <w:r w:rsidR="00777F97">
        <w:rPr>
          <w:lang w:eastAsia="en-AU"/>
        </w:rPr>
        <w:t>. See the sample SOP on the following page for an example of a completed SOP.</w:t>
      </w:r>
      <w:r>
        <w:rPr>
          <w:lang w:eastAsia="en-AU"/>
        </w:rPr>
        <w:t xml:space="preserve"> </w:t>
      </w:r>
      <w:r w:rsidR="005E62BB">
        <w:rPr>
          <w:lang w:eastAsia="en-AU"/>
        </w:rPr>
        <w:t>This one is for a circular saw, so there are many similarities to the electric plane and jigsaw.</w:t>
      </w:r>
    </w:p>
    <w:p w:rsidR="002909B5" w:rsidRDefault="00777F97" w:rsidP="002909B5">
      <w:r>
        <w:rPr>
          <w:lang w:eastAsia="en-AU"/>
        </w:rPr>
        <w:t>Use the</w:t>
      </w:r>
      <w:r w:rsidR="002909B5">
        <w:rPr>
          <w:lang w:eastAsia="en-AU"/>
        </w:rPr>
        <w:t xml:space="preserve"> template provided</w:t>
      </w:r>
      <w:r>
        <w:rPr>
          <w:lang w:eastAsia="en-AU"/>
        </w:rPr>
        <w:t xml:space="preserve"> </w:t>
      </w:r>
      <w:r w:rsidR="005E62BB">
        <w:rPr>
          <w:lang w:eastAsia="en-AU"/>
        </w:rPr>
        <w:t>to write up</w:t>
      </w:r>
      <w:r>
        <w:rPr>
          <w:lang w:eastAsia="en-AU"/>
        </w:rPr>
        <w:t xml:space="preserve"> your own SOP</w:t>
      </w:r>
      <w:r w:rsidR="002909B5">
        <w:rPr>
          <w:lang w:eastAsia="en-AU"/>
        </w:rPr>
        <w:t xml:space="preserve">. </w:t>
      </w:r>
      <w:r>
        <w:rPr>
          <w:lang w:eastAsia="en-AU"/>
        </w:rPr>
        <w:t>Y</w:t>
      </w:r>
      <w:r w:rsidR="002909B5">
        <w:rPr>
          <w:color w:val="000000"/>
          <w:lang w:eastAsia="en-AU"/>
        </w:rPr>
        <w:t>ou could look at the manufacturer's instruction booklet</w:t>
      </w:r>
      <w:r>
        <w:rPr>
          <w:color w:val="000000"/>
          <w:lang w:eastAsia="en-AU"/>
        </w:rPr>
        <w:t xml:space="preserve"> for </w:t>
      </w:r>
      <w:r w:rsidR="007C306E">
        <w:rPr>
          <w:color w:val="000000"/>
          <w:lang w:eastAsia="en-AU"/>
        </w:rPr>
        <w:t xml:space="preserve">more </w:t>
      </w:r>
      <w:r>
        <w:rPr>
          <w:color w:val="000000"/>
          <w:lang w:eastAsia="en-AU"/>
        </w:rPr>
        <w:t>guidance or</w:t>
      </w:r>
      <w:r w:rsidR="002909B5">
        <w:rPr>
          <w:color w:val="000000"/>
          <w:lang w:eastAsia="en-AU"/>
        </w:rPr>
        <w:t xml:space="preserve"> ask your supervisor for help.</w:t>
      </w:r>
    </w:p>
    <w:p w:rsidR="00777F97" w:rsidRPr="00617397" w:rsidRDefault="007C306E" w:rsidP="00617397">
      <w:pPr>
        <w:spacing w:before="360" w:line="240" w:lineRule="auto"/>
        <w:jc w:val="center"/>
        <w:rPr>
          <w:rStyle w:val="Strong"/>
          <w:sz w:val="36"/>
          <w:szCs w:val="36"/>
        </w:rPr>
      </w:pPr>
      <w:r w:rsidRPr="00617397">
        <w:rPr>
          <w:rStyle w:val="Strong"/>
          <w:sz w:val="36"/>
          <w:szCs w:val="36"/>
        </w:rPr>
        <w:lastRenderedPageBreak/>
        <w:t>Sample</w:t>
      </w:r>
      <w:r w:rsidR="00777F97" w:rsidRPr="00617397">
        <w:rPr>
          <w:rStyle w:val="Strong"/>
          <w:sz w:val="36"/>
          <w:szCs w:val="36"/>
        </w:rPr>
        <w:t xml:space="preserve"> SOP: Circular Saw</w:t>
      </w:r>
    </w:p>
    <w:p w:rsidR="00777F97" w:rsidRPr="007C306E" w:rsidRDefault="00777F97" w:rsidP="00A35B21">
      <w:pPr>
        <w:pStyle w:val="Heading3"/>
      </w:pPr>
      <w:r w:rsidRPr="007C306E">
        <w:t>Potential hazards and safety controls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7229"/>
      </w:tblGrid>
      <w:tr w:rsidR="00777F97" w:rsidRPr="00777F97" w:rsidTr="007C306E">
        <w:tc>
          <w:tcPr>
            <w:tcW w:w="1951" w:type="dxa"/>
            <w:shd w:val="clear" w:color="auto" w:fill="D9D9D9"/>
          </w:tcPr>
          <w:p w:rsidR="00777F97" w:rsidRPr="00617397" w:rsidRDefault="00777F97" w:rsidP="001E4B84">
            <w:pPr>
              <w:pStyle w:val="Heading4"/>
              <w:spacing w:before="120" w:after="120"/>
              <w:rPr>
                <w:rFonts w:cs="Arial"/>
                <w:szCs w:val="24"/>
              </w:rPr>
            </w:pPr>
            <w:r w:rsidRPr="00617397">
              <w:rPr>
                <w:rFonts w:cs="Arial"/>
                <w:szCs w:val="24"/>
              </w:rPr>
              <w:t>Hazard</w:t>
            </w:r>
          </w:p>
        </w:tc>
        <w:tc>
          <w:tcPr>
            <w:tcW w:w="7229" w:type="dxa"/>
            <w:shd w:val="clear" w:color="auto" w:fill="D9D9D9"/>
          </w:tcPr>
          <w:p w:rsidR="00777F97" w:rsidRPr="00617397" w:rsidRDefault="00777F97" w:rsidP="001E4B84">
            <w:pPr>
              <w:pStyle w:val="Heading4"/>
              <w:spacing w:before="120" w:after="120"/>
              <w:rPr>
                <w:rFonts w:cs="Arial"/>
                <w:iCs/>
                <w:szCs w:val="24"/>
              </w:rPr>
            </w:pPr>
            <w:r w:rsidRPr="00617397">
              <w:rPr>
                <w:rFonts w:cs="Arial"/>
                <w:iCs/>
                <w:szCs w:val="24"/>
              </w:rPr>
              <w:t>Control</w:t>
            </w:r>
          </w:p>
        </w:tc>
      </w:tr>
      <w:tr w:rsidR="00777F97" w:rsidRPr="00777F97" w:rsidTr="007C306E">
        <w:tc>
          <w:tcPr>
            <w:tcW w:w="1951" w:type="dxa"/>
          </w:tcPr>
          <w:p w:rsidR="00777F97" w:rsidRPr="007C306E" w:rsidRDefault="00777F97" w:rsidP="00CE0ACF">
            <w:pPr>
              <w:pStyle w:val="Heading3"/>
              <w:spacing w:before="60" w:after="60"/>
              <w:rPr>
                <w:sz w:val="24"/>
                <w:szCs w:val="24"/>
              </w:rPr>
            </w:pPr>
            <w:r w:rsidRPr="007C306E">
              <w:rPr>
                <w:sz w:val="24"/>
                <w:szCs w:val="24"/>
              </w:rPr>
              <w:t>Eye injuries</w:t>
            </w:r>
          </w:p>
        </w:tc>
        <w:tc>
          <w:tcPr>
            <w:tcW w:w="7229" w:type="dxa"/>
          </w:tcPr>
          <w:p w:rsidR="00777F97" w:rsidRPr="007C306E" w:rsidRDefault="00777F97" w:rsidP="001E4B84">
            <w:pPr>
              <w:spacing w:before="60" w:after="60"/>
              <w:ind w:left="66" w:firstLine="6"/>
            </w:pPr>
            <w:r w:rsidRPr="007C306E">
              <w:t>Wear safety glasses while using or standing near saw.</w:t>
            </w:r>
          </w:p>
        </w:tc>
      </w:tr>
      <w:tr w:rsidR="00777F97" w:rsidRPr="00777F97" w:rsidTr="007C306E">
        <w:tc>
          <w:tcPr>
            <w:tcW w:w="1951" w:type="dxa"/>
          </w:tcPr>
          <w:p w:rsidR="00777F97" w:rsidRPr="007C306E" w:rsidRDefault="00777F97" w:rsidP="00CE0ACF">
            <w:pPr>
              <w:pStyle w:val="Heading3"/>
              <w:spacing w:before="60"/>
              <w:rPr>
                <w:sz w:val="24"/>
                <w:szCs w:val="24"/>
              </w:rPr>
            </w:pPr>
            <w:r w:rsidRPr="007C306E">
              <w:rPr>
                <w:sz w:val="24"/>
                <w:szCs w:val="24"/>
              </w:rPr>
              <w:t>Hand and body injuries</w:t>
            </w:r>
          </w:p>
        </w:tc>
        <w:tc>
          <w:tcPr>
            <w:tcW w:w="7229" w:type="dxa"/>
          </w:tcPr>
          <w:p w:rsidR="00777F97" w:rsidRPr="007C306E" w:rsidRDefault="00777F97" w:rsidP="001E4B84">
            <w:pPr>
              <w:spacing w:before="60" w:after="60"/>
              <w:ind w:left="66" w:firstLine="6"/>
            </w:pPr>
            <w:r w:rsidRPr="007C306E">
              <w:t>Secure the material firmly before starting the saw.</w:t>
            </w:r>
          </w:p>
          <w:p w:rsidR="00777F97" w:rsidRPr="007C306E" w:rsidRDefault="00777F97" w:rsidP="001E4B84">
            <w:pPr>
              <w:spacing w:before="60" w:after="60"/>
              <w:ind w:left="66" w:firstLine="6"/>
            </w:pPr>
            <w:r w:rsidRPr="007C306E">
              <w:t>Cut with a straight, even motion – do not twist the saw in the cut.</w:t>
            </w:r>
          </w:p>
          <w:p w:rsidR="00777F97" w:rsidRPr="007C306E" w:rsidRDefault="00777F97" w:rsidP="001E4B84">
            <w:pPr>
              <w:spacing w:before="60" w:after="60"/>
              <w:ind w:left="66" w:firstLine="6"/>
            </w:pPr>
            <w:r w:rsidRPr="007C306E">
              <w:t>Always keep hands well clear of the blade.</w:t>
            </w:r>
          </w:p>
          <w:p w:rsidR="00777F97" w:rsidRPr="007C306E" w:rsidRDefault="00777F97" w:rsidP="001E4B84">
            <w:pPr>
              <w:spacing w:before="60" w:after="60"/>
              <w:ind w:left="66" w:firstLine="6"/>
            </w:pPr>
            <w:r w:rsidRPr="007C306E">
              <w:t>Lift the saw clear of the cut before releasing the trigger.</w:t>
            </w:r>
          </w:p>
          <w:p w:rsidR="00777F97" w:rsidRPr="007C306E" w:rsidRDefault="00777F97" w:rsidP="001E4B84">
            <w:pPr>
              <w:spacing w:before="60" w:after="60"/>
              <w:ind w:left="66" w:firstLine="6"/>
            </w:pPr>
            <w:r w:rsidRPr="007C306E">
              <w:t>Always stand to one side of the saw – not behind it.</w:t>
            </w:r>
          </w:p>
          <w:p w:rsidR="00777F97" w:rsidRPr="007C306E" w:rsidRDefault="00777F97" w:rsidP="001E4B84">
            <w:pPr>
              <w:spacing w:before="60" w:after="60"/>
              <w:ind w:left="66" w:firstLine="6"/>
            </w:pPr>
            <w:r w:rsidRPr="007C306E">
              <w:t>Maintain a correct stance and cut with even motion.</w:t>
            </w:r>
          </w:p>
          <w:p w:rsidR="00777F97" w:rsidRPr="007C306E" w:rsidRDefault="00777F97" w:rsidP="007C306E">
            <w:pPr>
              <w:spacing w:before="60" w:after="60"/>
              <w:ind w:left="66" w:firstLine="6"/>
            </w:pPr>
            <w:r w:rsidRPr="007C306E">
              <w:t>Do not attempt to make cuts that are not appro</w:t>
            </w:r>
            <w:r w:rsidR="007C306E">
              <w:t>priate for the saw</w:t>
            </w:r>
            <w:r w:rsidRPr="007C306E">
              <w:t>.</w:t>
            </w:r>
          </w:p>
        </w:tc>
      </w:tr>
      <w:tr w:rsidR="00777F97" w:rsidRPr="00777F97" w:rsidTr="007C306E">
        <w:tc>
          <w:tcPr>
            <w:tcW w:w="1951" w:type="dxa"/>
          </w:tcPr>
          <w:p w:rsidR="00777F97" w:rsidRPr="007C306E" w:rsidRDefault="00777F97" w:rsidP="00CE0ACF">
            <w:pPr>
              <w:pStyle w:val="Heading3"/>
              <w:spacing w:before="60"/>
              <w:rPr>
                <w:sz w:val="24"/>
                <w:szCs w:val="24"/>
              </w:rPr>
            </w:pPr>
            <w:r w:rsidRPr="007C306E">
              <w:rPr>
                <w:sz w:val="24"/>
                <w:szCs w:val="24"/>
              </w:rPr>
              <w:t>Back injuries</w:t>
            </w:r>
          </w:p>
        </w:tc>
        <w:tc>
          <w:tcPr>
            <w:tcW w:w="7229" w:type="dxa"/>
          </w:tcPr>
          <w:p w:rsidR="00777F97" w:rsidRPr="007C306E" w:rsidRDefault="00777F97" w:rsidP="001E4B84">
            <w:pPr>
              <w:spacing w:before="60"/>
              <w:ind w:left="66" w:firstLine="6"/>
            </w:pPr>
            <w:r w:rsidRPr="007C306E">
              <w:t>Use good lifting practices when handling timber.</w:t>
            </w:r>
          </w:p>
          <w:p w:rsidR="00777F97" w:rsidRPr="007C306E" w:rsidRDefault="00777F97" w:rsidP="001E4B84">
            <w:pPr>
              <w:spacing w:before="60" w:after="60"/>
              <w:ind w:left="66" w:firstLine="6"/>
            </w:pPr>
            <w:r w:rsidRPr="007C306E">
              <w:t>Move your feet when turning to avoid twisting your body.</w:t>
            </w:r>
          </w:p>
        </w:tc>
      </w:tr>
      <w:tr w:rsidR="00777F97" w:rsidRPr="00777F97" w:rsidTr="007C306E">
        <w:tc>
          <w:tcPr>
            <w:tcW w:w="1951" w:type="dxa"/>
          </w:tcPr>
          <w:p w:rsidR="00777F97" w:rsidRPr="007C306E" w:rsidRDefault="00777F97" w:rsidP="00CE0ACF">
            <w:pPr>
              <w:spacing w:before="60" w:after="60"/>
              <w:rPr>
                <w:b/>
                <w:bCs/>
              </w:rPr>
            </w:pPr>
            <w:r w:rsidRPr="007C306E">
              <w:rPr>
                <w:b/>
                <w:bCs/>
              </w:rPr>
              <w:t>Noise</w:t>
            </w:r>
          </w:p>
        </w:tc>
        <w:tc>
          <w:tcPr>
            <w:tcW w:w="7229" w:type="dxa"/>
          </w:tcPr>
          <w:p w:rsidR="00777F97" w:rsidRPr="007C306E" w:rsidRDefault="00777F97" w:rsidP="001E4B84">
            <w:pPr>
              <w:pStyle w:val="Header"/>
              <w:spacing w:before="60" w:after="60"/>
              <w:ind w:left="66" w:firstLine="6"/>
            </w:pPr>
            <w:r w:rsidRPr="007C306E">
              <w:t>Wear hearing protection when using or standing near the saw.</w:t>
            </w:r>
          </w:p>
        </w:tc>
      </w:tr>
    </w:tbl>
    <w:p w:rsidR="00777F97" w:rsidRPr="007C306E" w:rsidRDefault="00777F97" w:rsidP="00A35B21">
      <w:pPr>
        <w:pStyle w:val="Heading3"/>
      </w:pPr>
      <w:r w:rsidRPr="007C306E">
        <w:t>Pre-start checks</w:t>
      </w:r>
    </w:p>
    <w:p w:rsidR="00777F97" w:rsidRDefault="00777F97" w:rsidP="00777F97">
      <w:pPr>
        <w:spacing w:before="120"/>
      </w:pPr>
      <w:r>
        <w:t>Check that:</w:t>
      </w:r>
    </w:p>
    <w:p w:rsidR="00777F97" w:rsidRDefault="00777F97" w:rsidP="007C306E">
      <w:pPr>
        <w:numPr>
          <w:ilvl w:val="1"/>
          <w:numId w:val="14"/>
        </w:numPr>
        <w:tabs>
          <w:tab w:val="clear" w:pos="1440"/>
          <w:tab w:val="num" w:pos="540"/>
        </w:tabs>
        <w:spacing w:before="120" w:line="240" w:lineRule="auto"/>
        <w:ind w:left="539" w:hanging="539"/>
      </w:pPr>
      <w:r>
        <w:t>saw blade is sharp and in good condition,</w:t>
      </w:r>
    </w:p>
    <w:p w:rsidR="00777F97" w:rsidRDefault="00777F97" w:rsidP="007C306E">
      <w:pPr>
        <w:numPr>
          <w:ilvl w:val="1"/>
          <w:numId w:val="14"/>
        </w:numPr>
        <w:tabs>
          <w:tab w:val="clear" w:pos="1440"/>
          <w:tab w:val="num" w:pos="540"/>
        </w:tabs>
        <w:spacing w:before="120" w:line="240" w:lineRule="auto"/>
        <w:ind w:left="539" w:hanging="539"/>
      </w:pPr>
      <w:r>
        <w:t>electrical lead and extension lead are in good condition,</w:t>
      </w:r>
    </w:p>
    <w:p w:rsidR="00777F97" w:rsidRDefault="00777F97" w:rsidP="007C306E">
      <w:pPr>
        <w:numPr>
          <w:ilvl w:val="1"/>
          <w:numId w:val="14"/>
        </w:numPr>
        <w:tabs>
          <w:tab w:val="clear" w:pos="1440"/>
          <w:tab w:val="num" w:pos="540"/>
        </w:tabs>
        <w:spacing w:before="120" w:line="240" w:lineRule="auto"/>
        <w:ind w:left="539" w:hanging="539"/>
      </w:pPr>
      <w:r>
        <w:t>guard is sound and retracts and springs back properly,</w:t>
      </w:r>
    </w:p>
    <w:p w:rsidR="00777F97" w:rsidRDefault="00777F97" w:rsidP="007C306E">
      <w:pPr>
        <w:numPr>
          <w:ilvl w:val="1"/>
          <w:numId w:val="14"/>
        </w:numPr>
        <w:tabs>
          <w:tab w:val="clear" w:pos="1440"/>
          <w:tab w:val="num" w:pos="540"/>
        </w:tabs>
        <w:spacing w:before="120" w:line="240" w:lineRule="auto"/>
        <w:ind w:left="539" w:hanging="539"/>
      </w:pPr>
      <w:r>
        <w:t>base plate is adjusted correctly for depth and angle of cut</w:t>
      </w:r>
      <w:r w:rsidR="00FE530D">
        <w:t>,</w:t>
      </w:r>
    </w:p>
    <w:p w:rsidR="00777F97" w:rsidRPr="00110C76" w:rsidRDefault="00777F97" w:rsidP="007C306E">
      <w:pPr>
        <w:numPr>
          <w:ilvl w:val="1"/>
          <w:numId w:val="14"/>
        </w:numPr>
        <w:tabs>
          <w:tab w:val="clear" w:pos="1440"/>
          <w:tab w:val="num" w:pos="540"/>
        </w:tabs>
        <w:spacing w:before="120" w:line="240" w:lineRule="auto"/>
        <w:ind w:left="539" w:hanging="539"/>
      </w:pPr>
      <w:r>
        <w:t>saw starts up and runs normally, without any unusual noises or vibrations.</w:t>
      </w:r>
    </w:p>
    <w:p w:rsidR="00777F97" w:rsidRPr="007C306E" w:rsidRDefault="00777F97" w:rsidP="00A35B21">
      <w:pPr>
        <w:pStyle w:val="Heading3"/>
      </w:pPr>
      <w:r w:rsidRPr="007C306E">
        <w:t>Operational procedure</w:t>
      </w:r>
    </w:p>
    <w:p w:rsidR="00777F97" w:rsidRDefault="00777F97" w:rsidP="007C306E">
      <w:pPr>
        <w:numPr>
          <w:ilvl w:val="1"/>
          <w:numId w:val="15"/>
        </w:numPr>
        <w:tabs>
          <w:tab w:val="clear" w:pos="1800"/>
          <w:tab w:val="num" w:pos="540"/>
        </w:tabs>
        <w:spacing w:before="120" w:line="240" w:lineRule="auto"/>
        <w:ind w:left="539" w:hanging="539"/>
      </w:pPr>
      <w:r>
        <w:t>Secure the material to be cut so that it cannot move.</w:t>
      </w:r>
    </w:p>
    <w:p w:rsidR="00777F97" w:rsidRDefault="00777F97" w:rsidP="007C306E">
      <w:pPr>
        <w:numPr>
          <w:ilvl w:val="1"/>
          <w:numId w:val="15"/>
        </w:numPr>
        <w:tabs>
          <w:tab w:val="clear" w:pos="1800"/>
          <w:tab w:val="num" w:pos="540"/>
        </w:tabs>
        <w:spacing w:before="120" w:line="240" w:lineRule="auto"/>
        <w:ind w:left="539" w:hanging="539"/>
      </w:pPr>
      <w:r>
        <w:t>Position feet to give a comfortable balance and rest the base plate of the saw in position.</w:t>
      </w:r>
    </w:p>
    <w:p w:rsidR="00777F97" w:rsidRDefault="00777F97" w:rsidP="007C306E">
      <w:pPr>
        <w:numPr>
          <w:ilvl w:val="1"/>
          <w:numId w:val="15"/>
        </w:numPr>
        <w:tabs>
          <w:tab w:val="clear" w:pos="1800"/>
          <w:tab w:val="num" w:pos="540"/>
        </w:tabs>
        <w:spacing w:before="120" w:line="240" w:lineRule="auto"/>
        <w:ind w:left="539" w:hanging="539"/>
      </w:pPr>
      <w:r>
        <w:t>Start the saw and allow it to reach full speed before commencing the cut.</w:t>
      </w:r>
    </w:p>
    <w:p w:rsidR="00777F97" w:rsidRDefault="00777F97" w:rsidP="007C306E">
      <w:pPr>
        <w:numPr>
          <w:ilvl w:val="1"/>
          <w:numId w:val="15"/>
        </w:numPr>
        <w:tabs>
          <w:tab w:val="clear" w:pos="1800"/>
          <w:tab w:val="num" w:pos="540"/>
        </w:tabs>
        <w:spacing w:before="120" w:line="240" w:lineRule="auto"/>
        <w:ind w:left="539" w:hanging="539"/>
      </w:pPr>
      <w:r>
        <w:t>Push the saw smoothly and continuously through the cut, allowing the blade to come out the other side before releasing the trigger. Keep power lead clear of the saw path.</w:t>
      </w:r>
    </w:p>
    <w:p w:rsidR="00777F97" w:rsidRPr="00612C4E" w:rsidRDefault="00777F97" w:rsidP="007C306E">
      <w:pPr>
        <w:numPr>
          <w:ilvl w:val="1"/>
          <w:numId w:val="15"/>
        </w:numPr>
        <w:tabs>
          <w:tab w:val="clear" w:pos="1800"/>
          <w:tab w:val="num" w:pos="540"/>
        </w:tabs>
        <w:spacing w:before="120" w:line="240" w:lineRule="auto"/>
        <w:ind w:left="539" w:hanging="539"/>
      </w:pPr>
      <w:r>
        <w:t>Secure any large offcuts before they are allowed to break or snap off.</w:t>
      </w:r>
    </w:p>
    <w:p w:rsidR="00617397" w:rsidRDefault="00617397">
      <w:pPr>
        <w:spacing w:before="0" w:line="240" w:lineRule="auto"/>
        <w:rPr>
          <w:rStyle w:val="Strong"/>
          <w:sz w:val="36"/>
          <w:szCs w:val="36"/>
        </w:rPr>
      </w:pPr>
      <w:r>
        <w:rPr>
          <w:rStyle w:val="Strong"/>
          <w:sz w:val="36"/>
          <w:szCs w:val="36"/>
        </w:rPr>
        <w:br w:type="page"/>
      </w:r>
    </w:p>
    <w:p w:rsidR="00777F97" w:rsidRPr="00617397" w:rsidRDefault="00584E85" w:rsidP="00617397">
      <w:pPr>
        <w:spacing w:line="240" w:lineRule="auto"/>
        <w:rPr>
          <w:rStyle w:val="Strong"/>
          <w:b w:val="0"/>
          <w:sz w:val="36"/>
          <w:szCs w:val="36"/>
        </w:rPr>
      </w:pPr>
      <w:r w:rsidRPr="00584E85">
        <w:lastRenderedPageBreak/>
        <w:pict>
          <v:shape id="_x0000_s1614" type="#_x0000_t202" style="position:absolute;margin-left:84.95pt;margin-top:-2.1pt;width:333.2pt;height:31.2pt;z-index:251666432">
            <v:textbox>
              <w:txbxContent>
                <w:p w:rsidR="00777F97" w:rsidRDefault="00FE530D" w:rsidP="00617397">
                  <w:pPr>
                    <w:spacing w:before="120" w:after="120" w:line="240" w:lineRule="auto"/>
                  </w:pPr>
                  <w:r>
                    <w:t xml:space="preserve">  </w:t>
                  </w:r>
                </w:p>
              </w:txbxContent>
            </v:textbox>
          </v:shape>
        </w:pict>
      </w:r>
      <w:r w:rsidR="00777F97" w:rsidRPr="00617397">
        <w:rPr>
          <w:rStyle w:val="Strong"/>
          <w:sz w:val="36"/>
          <w:szCs w:val="36"/>
        </w:rPr>
        <w:t>SOP</w:t>
      </w:r>
      <w:r w:rsidR="00FE530D" w:rsidRPr="00617397">
        <w:rPr>
          <w:rStyle w:val="Strong"/>
          <w:sz w:val="36"/>
          <w:szCs w:val="36"/>
        </w:rPr>
        <w:t xml:space="preserve"> for</w:t>
      </w:r>
      <w:r w:rsidR="00777F97" w:rsidRPr="00617397">
        <w:rPr>
          <w:rStyle w:val="Strong"/>
          <w:sz w:val="36"/>
          <w:szCs w:val="36"/>
        </w:rPr>
        <w:t xml:space="preserve">: </w:t>
      </w:r>
    </w:p>
    <w:p w:rsidR="00777F97" w:rsidRPr="00A35B21" w:rsidRDefault="00777F97" w:rsidP="00A35B21">
      <w:pPr>
        <w:pStyle w:val="Heading3"/>
      </w:pPr>
      <w:r w:rsidRPr="00A35B21">
        <w:t>Potential hazards and safety controls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552"/>
      </w:tblGrid>
      <w:tr w:rsidR="00777F97" w:rsidRPr="00A35B21" w:rsidTr="001E4B84">
        <w:tc>
          <w:tcPr>
            <w:tcW w:w="2628" w:type="dxa"/>
            <w:shd w:val="clear" w:color="auto" w:fill="D9D9D9"/>
          </w:tcPr>
          <w:p w:rsidR="00777F97" w:rsidRPr="00A35B21" w:rsidRDefault="00777F97" w:rsidP="00A35B21">
            <w:pPr>
              <w:pStyle w:val="Heading4"/>
              <w:spacing w:before="120" w:after="120"/>
              <w:rPr>
                <w:szCs w:val="24"/>
              </w:rPr>
            </w:pPr>
            <w:r w:rsidRPr="00A35B21">
              <w:rPr>
                <w:szCs w:val="24"/>
              </w:rPr>
              <w:t>Hazard</w:t>
            </w:r>
          </w:p>
        </w:tc>
        <w:tc>
          <w:tcPr>
            <w:tcW w:w="6552" w:type="dxa"/>
            <w:shd w:val="clear" w:color="auto" w:fill="D9D9D9"/>
          </w:tcPr>
          <w:p w:rsidR="00777F97" w:rsidRPr="00A35B21" w:rsidRDefault="00777F97" w:rsidP="00A35B21">
            <w:pPr>
              <w:pStyle w:val="Heading4"/>
              <w:spacing w:before="120" w:after="120"/>
              <w:rPr>
                <w:iCs/>
                <w:szCs w:val="24"/>
              </w:rPr>
            </w:pPr>
            <w:r w:rsidRPr="00A35B21">
              <w:rPr>
                <w:iCs/>
                <w:szCs w:val="24"/>
              </w:rPr>
              <w:t>Control</w:t>
            </w:r>
          </w:p>
        </w:tc>
      </w:tr>
      <w:tr w:rsidR="00777F97" w:rsidRPr="00777F97" w:rsidTr="001E4B84">
        <w:tc>
          <w:tcPr>
            <w:tcW w:w="2628" w:type="dxa"/>
          </w:tcPr>
          <w:p w:rsidR="00777F97" w:rsidRDefault="00777F97" w:rsidP="00CE0ACF">
            <w:pPr>
              <w:pStyle w:val="Heading3"/>
              <w:spacing w:before="60" w:after="60"/>
              <w:rPr>
                <w:rFonts w:ascii="Arial Narrow" w:hAnsi="Arial Narrow" w:cs="Times New Roman"/>
                <w:sz w:val="24"/>
                <w:szCs w:val="24"/>
              </w:rPr>
            </w:pPr>
          </w:p>
          <w:p w:rsidR="00777F97" w:rsidRDefault="00777F97" w:rsidP="00777F97"/>
          <w:p w:rsidR="00777F97" w:rsidRPr="00777F97" w:rsidRDefault="00777F97" w:rsidP="00777F97"/>
        </w:tc>
        <w:tc>
          <w:tcPr>
            <w:tcW w:w="6552" w:type="dxa"/>
          </w:tcPr>
          <w:p w:rsidR="00777F97" w:rsidRPr="00777F97" w:rsidRDefault="00777F97" w:rsidP="00CE0ACF">
            <w:pPr>
              <w:spacing w:before="60" w:after="60"/>
              <w:ind w:firstLine="72"/>
            </w:pPr>
          </w:p>
        </w:tc>
      </w:tr>
      <w:tr w:rsidR="00777F97" w:rsidRPr="00777F97" w:rsidTr="001E4B84">
        <w:tc>
          <w:tcPr>
            <w:tcW w:w="2628" w:type="dxa"/>
          </w:tcPr>
          <w:p w:rsidR="00777F97" w:rsidRDefault="00777F97" w:rsidP="00CE0ACF">
            <w:pPr>
              <w:pStyle w:val="Heading3"/>
              <w:spacing w:before="60"/>
              <w:rPr>
                <w:rFonts w:ascii="Arial Narrow" w:hAnsi="Arial Narrow" w:cs="Times New Roman"/>
                <w:sz w:val="24"/>
                <w:szCs w:val="24"/>
              </w:rPr>
            </w:pPr>
          </w:p>
          <w:p w:rsidR="00777F97" w:rsidRDefault="00777F97" w:rsidP="00777F97"/>
          <w:p w:rsidR="00777F97" w:rsidRPr="00777F97" w:rsidRDefault="00777F97" w:rsidP="00777F97"/>
        </w:tc>
        <w:tc>
          <w:tcPr>
            <w:tcW w:w="6552" w:type="dxa"/>
          </w:tcPr>
          <w:p w:rsidR="00777F97" w:rsidRPr="00777F97" w:rsidRDefault="00777F97" w:rsidP="00CE0ACF">
            <w:pPr>
              <w:spacing w:before="60" w:after="60"/>
              <w:ind w:left="74"/>
            </w:pPr>
          </w:p>
        </w:tc>
      </w:tr>
      <w:tr w:rsidR="00777F97" w:rsidRPr="00777F97" w:rsidTr="001E4B84">
        <w:tc>
          <w:tcPr>
            <w:tcW w:w="2628" w:type="dxa"/>
          </w:tcPr>
          <w:p w:rsidR="00777F97" w:rsidRDefault="00777F97" w:rsidP="00CE0ACF">
            <w:pPr>
              <w:pStyle w:val="Heading3"/>
              <w:spacing w:before="60"/>
              <w:rPr>
                <w:rFonts w:ascii="Arial Narrow" w:hAnsi="Arial Narrow" w:cs="Times New Roman"/>
                <w:sz w:val="24"/>
                <w:szCs w:val="24"/>
              </w:rPr>
            </w:pPr>
          </w:p>
          <w:p w:rsidR="00777F97" w:rsidRDefault="00777F97" w:rsidP="00777F97"/>
          <w:p w:rsidR="00777F97" w:rsidRPr="00777F97" w:rsidRDefault="00777F97" w:rsidP="00777F97"/>
        </w:tc>
        <w:tc>
          <w:tcPr>
            <w:tcW w:w="6552" w:type="dxa"/>
          </w:tcPr>
          <w:p w:rsidR="00777F97" w:rsidRPr="00777F97" w:rsidRDefault="00777F97" w:rsidP="00CE0ACF">
            <w:pPr>
              <w:spacing w:before="60" w:after="60"/>
              <w:ind w:left="74"/>
            </w:pPr>
          </w:p>
        </w:tc>
      </w:tr>
      <w:tr w:rsidR="00777F97" w:rsidRPr="00777F97" w:rsidTr="001E4B84">
        <w:tc>
          <w:tcPr>
            <w:tcW w:w="2628" w:type="dxa"/>
          </w:tcPr>
          <w:p w:rsidR="00777F97" w:rsidRDefault="00777F97" w:rsidP="00CE0ACF">
            <w:pPr>
              <w:spacing w:before="60" w:after="60"/>
              <w:rPr>
                <w:rFonts w:ascii="Arial Narrow" w:hAnsi="Arial Narrow"/>
                <w:b/>
                <w:bCs/>
              </w:rPr>
            </w:pPr>
          </w:p>
          <w:p w:rsidR="00777F97" w:rsidRDefault="00777F97" w:rsidP="00CE0ACF">
            <w:pPr>
              <w:spacing w:before="60" w:after="60"/>
              <w:rPr>
                <w:rFonts w:ascii="Arial Narrow" w:hAnsi="Arial Narrow"/>
                <w:b/>
                <w:bCs/>
              </w:rPr>
            </w:pPr>
          </w:p>
          <w:p w:rsidR="00777F97" w:rsidRDefault="00777F97" w:rsidP="00CE0ACF">
            <w:pPr>
              <w:spacing w:before="60" w:after="60"/>
              <w:rPr>
                <w:rFonts w:ascii="Arial Narrow" w:hAnsi="Arial Narrow"/>
                <w:b/>
                <w:bCs/>
              </w:rPr>
            </w:pPr>
          </w:p>
          <w:p w:rsidR="00110C76" w:rsidRPr="00777F97" w:rsidRDefault="00110C76" w:rsidP="00CE0ACF">
            <w:pPr>
              <w:spacing w:before="60" w:after="60"/>
              <w:rPr>
                <w:rFonts w:ascii="Arial Narrow" w:hAnsi="Arial Narrow"/>
                <w:b/>
                <w:bCs/>
              </w:rPr>
            </w:pPr>
          </w:p>
        </w:tc>
        <w:tc>
          <w:tcPr>
            <w:tcW w:w="6552" w:type="dxa"/>
          </w:tcPr>
          <w:p w:rsidR="00777F97" w:rsidRPr="00777F97" w:rsidRDefault="00777F97" w:rsidP="00CE0ACF">
            <w:pPr>
              <w:pStyle w:val="Header"/>
              <w:spacing w:before="60" w:after="60"/>
              <w:ind w:firstLine="72"/>
            </w:pPr>
          </w:p>
        </w:tc>
      </w:tr>
    </w:tbl>
    <w:p w:rsidR="00777F97" w:rsidRPr="007C306E" w:rsidRDefault="00777F97" w:rsidP="00A35B21">
      <w:pPr>
        <w:pStyle w:val="Heading3"/>
      </w:pPr>
      <w:r w:rsidRPr="007C306E">
        <w:t>Pre-start checks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777F97" w:rsidRPr="00777F97" w:rsidTr="001E4B84">
        <w:tc>
          <w:tcPr>
            <w:tcW w:w="9180" w:type="dxa"/>
          </w:tcPr>
          <w:p w:rsidR="00777F97" w:rsidRDefault="00777F97" w:rsidP="00CE0ACF">
            <w:pPr>
              <w:spacing w:before="60" w:after="60"/>
              <w:rPr>
                <w:rFonts w:ascii="Arial Narrow" w:hAnsi="Arial Narrow"/>
                <w:b/>
                <w:bCs/>
              </w:rPr>
            </w:pPr>
          </w:p>
          <w:p w:rsidR="00777F97" w:rsidRDefault="00777F97" w:rsidP="00CE0ACF">
            <w:pPr>
              <w:spacing w:before="60" w:after="60"/>
              <w:rPr>
                <w:rFonts w:ascii="Arial Narrow" w:hAnsi="Arial Narrow"/>
                <w:b/>
                <w:bCs/>
              </w:rPr>
            </w:pPr>
          </w:p>
          <w:p w:rsidR="00777F97" w:rsidRDefault="00777F97" w:rsidP="00CE0ACF">
            <w:pPr>
              <w:spacing w:before="60" w:after="60"/>
              <w:rPr>
                <w:rFonts w:ascii="Arial Narrow" w:hAnsi="Arial Narrow"/>
                <w:b/>
                <w:bCs/>
              </w:rPr>
            </w:pPr>
          </w:p>
          <w:p w:rsidR="00777F97" w:rsidRDefault="00777F97" w:rsidP="00CE0ACF">
            <w:pPr>
              <w:pStyle w:val="Header"/>
              <w:spacing w:before="60" w:after="60"/>
              <w:ind w:firstLine="72"/>
            </w:pPr>
          </w:p>
          <w:p w:rsidR="00FE530D" w:rsidRDefault="00FE530D" w:rsidP="00CE0ACF">
            <w:pPr>
              <w:pStyle w:val="Header"/>
              <w:spacing w:before="60" w:after="60"/>
              <w:ind w:firstLine="72"/>
            </w:pPr>
          </w:p>
          <w:p w:rsidR="00FE530D" w:rsidRDefault="00FE530D" w:rsidP="00CE0ACF">
            <w:pPr>
              <w:pStyle w:val="Header"/>
              <w:spacing w:before="60" w:after="60"/>
              <w:ind w:firstLine="72"/>
            </w:pPr>
          </w:p>
          <w:p w:rsidR="00FE530D" w:rsidRDefault="00FE530D" w:rsidP="00CE0ACF">
            <w:pPr>
              <w:pStyle w:val="Header"/>
              <w:spacing w:before="60" w:after="60"/>
              <w:ind w:firstLine="72"/>
            </w:pPr>
          </w:p>
          <w:p w:rsidR="00FE530D" w:rsidRDefault="00FE530D" w:rsidP="00CE0ACF">
            <w:pPr>
              <w:pStyle w:val="Header"/>
              <w:spacing w:before="60" w:after="60"/>
              <w:ind w:firstLine="72"/>
            </w:pPr>
          </w:p>
          <w:p w:rsidR="00FE530D" w:rsidRDefault="00FE530D" w:rsidP="00CE0ACF">
            <w:pPr>
              <w:pStyle w:val="Header"/>
              <w:spacing w:before="60" w:after="60"/>
              <w:ind w:firstLine="72"/>
            </w:pPr>
          </w:p>
          <w:p w:rsidR="00FE530D" w:rsidRDefault="00FE530D" w:rsidP="00CE0ACF">
            <w:pPr>
              <w:pStyle w:val="Header"/>
              <w:spacing w:before="60" w:after="60"/>
              <w:ind w:firstLine="72"/>
            </w:pPr>
          </w:p>
          <w:p w:rsidR="00FE530D" w:rsidRDefault="00FE530D" w:rsidP="00CE0ACF">
            <w:pPr>
              <w:pStyle w:val="Header"/>
              <w:spacing w:before="60" w:after="60"/>
              <w:ind w:firstLine="72"/>
            </w:pPr>
          </w:p>
          <w:p w:rsidR="00777F97" w:rsidRPr="00777F97" w:rsidRDefault="00777F97" w:rsidP="00CE0ACF">
            <w:pPr>
              <w:pStyle w:val="Header"/>
              <w:spacing w:before="60" w:after="60"/>
              <w:ind w:firstLine="72"/>
            </w:pPr>
          </w:p>
        </w:tc>
      </w:tr>
    </w:tbl>
    <w:p w:rsidR="00777F97" w:rsidRPr="007C306E" w:rsidRDefault="00777F97" w:rsidP="00A35B21">
      <w:pPr>
        <w:pStyle w:val="Heading3"/>
      </w:pPr>
      <w:r w:rsidRPr="007C306E">
        <w:lastRenderedPageBreak/>
        <w:t>Operational procedure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777F97" w:rsidRPr="00777F97" w:rsidTr="001E4B84">
        <w:tc>
          <w:tcPr>
            <w:tcW w:w="9180" w:type="dxa"/>
          </w:tcPr>
          <w:p w:rsidR="00777F97" w:rsidRDefault="00777F97" w:rsidP="00CE0ACF">
            <w:pPr>
              <w:spacing w:before="60" w:after="60"/>
              <w:rPr>
                <w:rFonts w:ascii="Arial Narrow" w:hAnsi="Arial Narrow"/>
                <w:b/>
                <w:bCs/>
              </w:rPr>
            </w:pPr>
          </w:p>
          <w:p w:rsidR="00777F97" w:rsidRDefault="00777F97" w:rsidP="00CE0ACF">
            <w:pPr>
              <w:spacing w:before="60" w:after="60"/>
              <w:rPr>
                <w:rFonts w:ascii="Arial Narrow" w:hAnsi="Arial Narrow"/>
                <w:b/>
                <w:bCs/>
              </w:rPr>
            </w:pPr>
          </w:p>
          <w:p w:rsidR="00777F97" w:rsidRDefault="00777F97" w:rsidP="00CE0ACF">
            <w:pPr>
              <w:spacing w:before="60" w:after="60"/>
              <w:rPr>
                <w:rFonts w:ascii="Arial Narrow" w:hAnsi="Arial Narrow"/>
                <w:b/>
                <w:bCs/>
              </w:rPr>
            </w:pPr>
          </w:p>
          <w:p w:rsidR="00777F97" w:rsidRDefault="00777F97"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1E4B84" w:rsidRDefault="001E4B84" w:rsidP="00CE0ACF">
            <w:pPr>
              <w:spacing w:before="60" w:after="60"/>
              <w:rPr>
                <w:rFonts w:ascii="Arial Narrow" w:hAnsi="Arial Narrow"/>
                <w:b/>
                <w:bCs/>
              </w:rPr>
            </w:pPr>
          </w:p>
          <w:p w:rsidR="001E4B84" w:rsidRDefault="001E4B84" w:rsidP="00CE0ACF">
            <w:pPr>
              <w:spacing w:before="60" w:after="60"/>
              <w:rPr>
                <w:rFonts w:ascii="Arial Narrow" w:hAnsi="Arial Narrow"/>
                <w:b/>
                <w:bCs/>
              </w:rPr>
            </w:pPr>
          </w:p>
          <w:p w:rsidR="00FE530D" w:rsidRDefault="00FE530D" w:rsidP="00CE0ACF">
            <w:pPr>
              <w:spacing w:before="60" w:after="60"/>
              <w:rPr>
                <w:rFonts w:ascii="Arial Narrow" w:hAnsi="Arial Narrow"/>
                <w:b/>
                <w:bCs/>
              </w:rPr>
            </w:pPr>
          </w:p>
          <w:p w:rsidR="00777F97" w:rsidRPr="00777F97" w:rsidRDefault="00777F97" w:rsidP="00CE0ACF">
            <w:pPr>
              <w:pStyle w:val="Header"/>
              <w:spacing w:before="60" w:after="60"/>
              <w:ind w:firstLine="72"/>
            </w:pPr>
          </w:p>
        </w:tc>
      </w:tr>
    </w:tbl>
    <w:p w:rsidR="00137E8B" w:rsidRDefault="00137E8B" w:rsidP="002909B5">
      <w:pPr>
        <w:tabs>
          <w:tab w:val="left" w:pos="567"/>
        </w:tabs>
        <w:spacing w:before="360" w:after="240"/>
      </w:pPr>
    </w:p>
    <w:sectPr w:rsidR="00137E8B" w:rsidSect="009426BB">
      <w:headerReference w:type="default" r:id="rId27"/>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DB" w:rsidRDefault="00211CDB" w:rsidP="00AC26B7">
      <w:r>
        <w:separator/>
      </w:r>
    </w:p>
    <w:p w:rsidR="00211CDB" w:rsidRDefault="00211CDB" w:rsidP="00AC26B7"/>
  </w:endnote>
  <w:endnote w:type="continuationSeparator" w:id="0">
    <w:p w:rsidR="00211CDB" w:rsidRDefault="00211CDB" w:rsidP="00AC26B7">
      <w:r>
        <w:continuationSeparator/>
      </w:r>
    </w:p>
    <w:p w:rsidR="00211CDB" w:rsidRDefault="00211CDB"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89030B" w:rsidRDefault="00584E85" w:rsidP="008255E0">
    <w:pPr>
      <w:tabs>
        <w:tab w:val="left" w:pos="5387"/>
      </w:tabs>
      <w:jc w:val="center"/>
    </w:pPr>
    <w:r w:rsidRPr="00584E85">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left:0;text-align:left;margin-left:-3.55pt;margin-top:-9.25pt;width:461.6pt;height:0;z-index:251656192" o:connectortype="straight" strokecolor="#a5a5a5" strokeweight="1pt"/>
      </w:pict>
    </w:r>
    <w:r w:rsidR="004C382B" w:rsidRPr="00D963F8">
      <w:rPr>
        <w:rFonts w:ascii="Arial Narrow" w:hAnsi="Arial Narrow"/>
      </w:rPr>
      <w:t>© Commonwealth of Australia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4C382B" w:rsidRDefault="00584E85" w:rsidP="008255E0">
    <w:pPr>
      <w:tabs>
        <w:tab w:val="left" w:pos="5387"/>
      </w:tabs>
      <w:jc w:val="center"/>
    </w:pPr>
    <w:r w:rsidRPr="00584E85">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sidRPr="00584E85">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D963F8">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DB" w:rsidRDefault="00211CDB" w:rsidP="00AC26B7">
      <w:r>
        <w:separator/>
      </w:r>
    </w:p>
    <w:p w:rsidR="00211CDB" w:rsidRDefault="00211CDB" w:rsidP="00AC26B7"/>
  </w:footnote>
  <w:footnote w:type="continuationSeparator" w:id="0">
    <w:p w:rsidR="00211CDB" w:rsidRDefault="00211CDB" w:rsidP="00AC26B7">
      <w:r>
        <w:continuationSeparator/>
      </w:r>
    </w:p>
    <w:p w:rsidR="00211CDB" w:rsidRDefault="00211CDB"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584E85"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584E85"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584E85" w:rsidP="00665CE2">
    <w:pPr>
      <w:pStyle w:val="Header"/>
      <w:spacing w:before="0" w:after="240"/>
      <w:ind w:left="2835"/>
      <w:jc w:val="center"/>
    </w:pPr>
    <w:r w:rsidRPr="00584E85">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3D153A" w:rsidRPr="005518CB">
      <w:rPr>
        <w:rFonts w:ascii="Arial Narrow" w:hAnsi="Arial Narrow"/>
        <w:noProof/>
        <w:lang w:eastAsia="en-AU"/>
      </w:rPr>
      <w:t>Adjusting</w:t>
    </w:r>
    <w:r w:rsidR="00011F1C" w:rsidRPr="005518CB">
      <w:rPr>
        <w:rFonts w:ascii="Arial Narrow" w:hAnsi="Arial Narrow"/>
        <w:noProof/>
        <w:lang w:eastAsia="en-AU"/>
      </w:rPr>
      <w:t xml:space="preserve"> cabinets</w:t>
    </w:r>
    <w:r w:rsidR="009426BB" w:rsidRPr="005518CB">
      <w:rPr>
        <w:rFonts w:ascii="Arial Narrow" w:hAnsi="Arial Narrow"/>
      </w:rPr>
      <w:t xml:space="preserve"> </w:t>
    </w:r>
    <w:r w:rsidR="003D153A" w:rsidRPr="005518CB">
      <w:rPr>
        <w:rFonts w:ascii="Arial Narrow" w:hAnsi="Arial Narrow"/>
      </w:rPr>
      <w:t xml:space="preserve">on-site </w:t>
    </w:r>
    <w:r w:rsidR="009426BB" w:rsidRPr="005518CB">
      <w:rPr>
        <w:rFonts w:ascii="Arial Narrow" w:hAnsi="Arial Narrow"/>
      </w:rPr>
      <w:t>– Work book</w:t>
    </w:r>
    <w:r w:rsidR="009426BB">
      <w:tab/>
    </w:r>
    <w:fldSimple w:instr=" PAGE   \* MERGEFORMAT ">
      <w:r w:rsidR="006C60FF">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03515DED"/>
    <w:multiLevelType w:val="hybridMultilevel"/>
    <w:tmpl w:val="49E666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C64E5E"/>
    <w:multiLevelType w:val="hybridMultilevel"/>
    <w:tmpl w:val="4B78C0E4"/>
    <w:lvl w:ilvl="0" w:tplc="716A4C60">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BB12FB"/>
    <w:multiLevelType w:val="hybridMultilevel"/>
    <w:tmpl w:val="83223428"/>
    <w:lvl w:ilvl="0" w:tplc="83446F70">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85276F"/>
    <w:multiLevelType w:val="hybridMultilevel"/>
    <w:tmpl w:val="F3DCF4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49EDB3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6F7DA3"/>
    <w:multiLevelType w:val="hybridMultilevel"/>
    <w:tmpl w:val="23A0F608"/>
    <w:lvl w:ilvl="0" w:tplc="8A9C16B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CF1BF3"/>
    <w:multiLevelType w:val="hybridMultilevel"/>
    <w:tmpl w:val="8CA2ACA4"/>
    <w:lvl w:ilvl="0" w:tplc="8BEAF99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38292F"/>
    <w:multiLevelType w:val="hybridMultilevel"/>
    <w:tmpl w:val="4BC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7B528C9"/>
    <w:multiLevelType w:val="hybridMultilevel"/>
    <w:tmpl w:val="C8086700"/>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0"/>
  </w:num>
  <w:num w:numId="5">
    <w:abstractNumId w:val="13"/>
  </w:num>
  <w:num w:numId="6">
    <w:abstractNumId w:val="15"/>
  </w:num>
  <w:num w:numId="7">
    <w:abstractNumId w:val="11"/>
  </w:num>
  <w:num w:numId="8">
    <w:abstractNumId w:val="4"/>
  </w:num>
  <w:num w:numId="9">
    <w:abstractNumId w:val="14"/>
  </w:num>
  <w:num w:numId="10">
    <w:abstractNumId w:val="9"/>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defaultTabStop w:val="720"/>
  <w:drawingGridHorizontalSpacing w:val="120"/>
  <w:displayHorizontalDrawingGridEvery w:val="2"/>
  <w:displayVerticalDrawingGridEvery w:val="2"/>
  <w:characterSpacingControl w:val="doNotCompress"/>
  <w:hdrShapeDefaults>
    <o:shapedefaults v:ext="edit" spidmax="13314">
      <o:colormru v:ext="edit" colors="#f90"/>
      <o:colormenu v:ext="edit" fillcolor="#f90" strokecolor="none [2092]"/>
    </o:shapedefaults>
    <o:shapelayout v:ext="edit">
      <o:idmap v:ext="edit" data="2"/>
      <o:rules v:ext="edit">
        <o:r id="V:Rule7" type="connector" idref="#_x0000_s2054"/>
        <o:r id="V:Rule8" type="connector" idref="#_x0000_s2058"/>
        <o:r id="V:Rule9" type="connector" idref="#_x0000_s2063"/>
        <o:r id="V:Rule10" type="connector" idref="#_x0000_s2053"/>
        <o:r id="V:Rule11" type="connector" idref="#_x0000_s2050"/>
        <o:r id="V:Rule12" type="connector" idref="#_x0000_s2057"/>
      </o:rules>
    </o:shapelayout>
  </w:hdrShapeDefaults>
  <w:footnotePr>
    <w:footnote w:id="-1"/>
    <w:footnote w:id="0"/>
  </w:footnotePr>
  <w:endnotePr>
    <w:endnote w:id="-1"/>
    <w:endnote w:id="0"/>
  </w:endnotePr>
  <w:compat/>
  <w:rsids>
    <w:rsidRoot w:val="00A93A48"/>
    <w:rsid w:val="00007EC5"/>
    <w:rsid w:val="00011F1C"/>
    <w:rsid w:val="00014F56"/>
    <w:rsid w:val="00021420"/>
    <w:rsid w:val="00021F61"/>
    <w:rsid w:val="00023567"/>
    <w:rsid w:val="00026274"/>
    <w:rsid w:val="00026FED"/>
    <w:rsid w:val="0002725A"/>
    <w:rsid w:val="0003036E"/>
    <w:rsid w:val="0003060E"/>
    <w:rsid w:val="00046ABF"/>
    <w:rsid w:val="0005027B"/>
    <w:rsid w:val="00054C8B"/>
    <w:rsid w:val="00071062"/>
    <w:rsid w:val="00082E2F"/>
    <w:rsid w:val="00085586"/>
    <w:rsid w:val="000A1ADD"/>
    <w:rsid w:val="000A1F79"/>
    <w:rsid w:val="000B0901"/>
    <w:rsid w:val="000C1570"/>
    <w:rsid w:val="000C5C2B"/>
    <w:rsid w:val="000D24D6"/>
    <w:rsid w:val="000D3113"/>
    <w:rsid w:val="000E2E5B"/>
    <w:rsid w:val="000E77B3"/>
    <w:rsid w:val="000F3AFB"/>
    <w:rsid w:val="000F7007"/>
    <w:rsid w:val="00110C76"/>
    <w:rsid w:val="001134F8"/>
    <w:rsid w:val="00122398"/>
    <w:rsid w:val="0012240C"/>
    <w:rsid w:val="00137E43"/>
    <w:rsid w:val="00137E8B"/>
    <w:rsid w:val="00146853"/>
    <w:rsid w:val="00146C35"/>
    <w:rsid w:val="001501AC"/>
    <w:rsid w:val="0018154E"/>
    <w:rsid w:val="00181EE6"/>
    <w:rsid w:val="001872EF"/>
    <w:rsid w:val="00195602"/>
    <w:rsid w:val="00195E3A"/>
    <w:rsid w:val="0019641C"/>
    <w:rsid w:val="001C5E23"/>
    <w:rsid w:val="001E4B84"/>
    <w:rsid w:val="001F26D7"/>
    <w:rsid w:val="00204159"/>
    <w:rsid w:val="00205820"/>
    <w:rsid w:val="00210A3B"/>
    <w:rsid w:val="00211CDB"/>
    <w:rsid w:val="00212F67"/>
    <w:rsid w:val="00224056"/>
    <w:rsid w:val="00225FBD"/>
    <w:rsid w:val="00227B7F"/>
    <w:rsid w:val="0023010B"/>
    <w:rsid w:val="002454DD"/>
    <w:rsid w:val="002459BF"/>
    <w:rsid w:val="00263955"/>
    <w:rsid w:val="002805BA"/>
    <w:rsid w:val="002819FF"/>
    <w:rsid w:val="00282357"/>
    <w:rsid w:val="002869CD"/>
    <w:rsid w:val="002909B5"/>
    <w:rsid w:val="00292A5D"/>
    <w:rsid w:val="002A684E"/>
    <w:rsid w:val="002B0AB8"/>
    <w:rsid w:val="002B4B79"/>
    <w:rsid w:val="002C1992"/>
    <w:rsid w:val="002C2189"/>
    <w:rsid w:val="002C70E1"/>
    <w:rsid w:val="002D59C0"/>
    <w:rsid w:val="002E23D1"/>
    <w:rsid w:val="002E259B"/>
    <w:rsid w:val="002E3A00"/>
    <w:rsid w:val="002F5477"/>
    <w:rsid w:val="002F654B"/>
    <w:rsid w:val="003051FE"/>
    <w:rsid w:val="00312ABF"/>
    <w:rsid w:val="0032393A"/>
    <w:rsid w:val="003279BE"/>
    <w:rsid w:val="00347FFB"/>
    <w:rsid w:val="0035121B"/>
    <w:rsid w:val="00351820"/>
    <w:rsid w:val="00353402"/>
    <w:rsid w:val="0035490D"/>
    <w:rsid w:val="00360AA1"/>
    <w:rsid w:val="00387996"/>
    <w:rsid w:val="003920AE"/>
    <w:rsid w:val="00396B7F"/>
    <w:rsid w:val="003A30A5"/>
    <w:rsid w:val="003A3F0B"/>
    <w:rsid w:val="003B0573"/>
    <w:rsid w:val="003B30F4"/>
    <w:rsid w:val="003D1471"/>
    <w:rsid w:val="003D153A"/>
    <w:rsid w:val="003D6EEF"/>
    <w:rsid w:val="003F2F3B"/>
    <w:rsid w:val="00401C35"/>
    <w:rsid w:val="0040561B"/>
    <w:rsid w:val="0040595E"/>
    <w:rsid w:val="00415236"/>
    <w:rsid w:val="00417FBC"/>
    <w:rsid w:val="0042359A"/>
    <w:rsid w:val="00426E82"/>
    <w:rsid w:val="00440DC8"/>
    <w:rsid w:val="004416C4"/>
    <w:rsid w:val="0044562C"/>
    <w:rsid w:val="00445D99"/>
    <w:rsid w:val="00452660"/>
    <w:rsid w:val="00455BF9"/>
    <w:rsid w:val="00462CE2"/>
    <w:rsid w:val="004703FE"/>
    <w:rsid w:val="004727B1"/>
    <w:rsid w:val="004806B3"/>
    <w:rsid w:val="00487128"/>
    <w:rsid w:val="004A3B60"/>
    <w:rsid w:val="004A3C82"/>
    <w:rsid w:val="004B114B"/>
    <w:rsid w:val="004C1FFB"/>
    <w:rsid w:val="004C382B"/>
    <w:rsid w:val="004C5467"/>
    <w:rsid w:val="004C650F"/>
    <w:rsid w:val="004C66F7"/>
    <w:rsid w:val="004D2AA8"/>
    <w:rsid w:val="004D3552"/>
    <w:rsid w:val="004D5BC4"/>
    <w:rsid w:val="004E1D2D"/>
    <w:rsid w:val="004E3B37"/>
    <w:rsid w:val="004F1E27"/>
    <w:rsid w:val="004F2257"/>
    <w:rsid w:val="004F2DBF"/>
    <w:rsid w:val="00500ED6"/>
    <w:rsid w:val="0050112F"/>
    <w:rsid w:val="0050114F"/>
    <w:rsid w:val="00501B83"/>
    <w:rsid w:val="00504AB0"/>
    <w:rsid w:val="00520FBA"/>
    <w:rsid w:val="00521B77"/>
    <w:rsid w:val="00526A3E"/>
    <w:rsid w:val="00526ECF"/>
    <w:rsid w:val="005342BC"/>
    <w:rsid w:val="00536D02"/>
    <w:rsid w:val="0054362D"/>
    <w:rsid w:val="00546924"/>
    <w:rsid w:val="00546D1A"/>
    <w:rsid w:val="00546D77"/>
    <w:rsid w:val="005518CB"/>
    <w:rsid w:val="00552EE9"/>
    <w:rsid w:val="00560143"/>
    <w:rsid w:val="00562EE8"/>
    <w:rsid w:val="00584E85"/>
    <w:rsid w:val="005857BA"/>
    <w:rsid w:val="005873AF"/>
    <w:rsid w:val="00592BBC"/>
    <w:rsid w:val="00595720"/>
    <w:rsid w:val="00596362"/>
    <w:rsid w:val="005A3C9B"/>
    <w:rsid w:val="005A48D7"/>
    <w:rsid w:val="005A4CDE"/>
    <w:rsid w:val="005D07BC"/>
    <w:rsid w:val="005D301E"/>
    <w:rsid w:val="005E368A"/>
    <w:rsid w:val="005E4332"/>
    <w:rsid w:val="005E5D46"/>
    <w:rsid w:val="005E62BB"/>
    <w:rsid w:val="005F2264"/>
    <w:rsid w:val="005F38BB"/>
    <w:rsid w:val="005F4E35"/>
    <w:rsid w:val="00605E61"/>
    <w:rsid w:val="006074B8"/>
    <w:rsid w:val="00617397"/>
    <w:rsid w:val="006221B5"/>
    <w:rsid w:val="006229E2"/>
    <w:rsid w:val="00630300"/>
    <w:rsid w:val="00631591"/>
    <w:rsid w:val="00631FBF"/>
    <w:rsid w:val="00632280"/>
    <w:rsid w:val="00646638"/>
    <w:rsid w:val="0065176B"/>
    <w:rsid w:val="00653B75"/>
    <w:rsid w:val="00653C5F"/>
    <w:rsid w:val="00663920"/>
    <w:rsid w:val="00665CE2"/>
    <w:rsid w:val="00677A2D"/>
    <w:rsid w:val="00680493"/>
    <w:rsid w:val="00683526"/>
    <w:rsid w:val="006A6709"/>
    <w:rsid w:val="006A6B6B"/>
    <w:rsid w:val="006B0B13"/>
    <w:rsid w:val="006B24F0"/>
    <w:rsid w:val="006B639B"/>
    <w:rsid w:val="006C2B8F"/>
    <w:rsid w:val="006C3710"/>
    <w:rsid w:val="006C41C2"/>
    <w:rsid w:val="006C60FF"/>
    <w:rsid w:val="006D3BA8"/>
    <w:rsid w:val="006E3AD5"/>
    <w:rsid w:val="006F1CF1"/>
    <w:rsid w:val="006F6E40"/>
    <w:rsid w:val="006F73AC"/>
    <w:rsid w:val="00706213"/>
    <w:rsid w:val="00710D2A"/>
    <w:rsid w:val="00711F6C"/>
    <w:rsid w:val="007126DA"/>
    <w:rsid w:val="007130EE"/>
    <w:rsid w:val="00714051"/>
    <w:rsid w:val="007167BF"/>
    <w:rsid w:val="00717B46"/>
    <w:rsid w:val="0073170B"/>
    <w:rsid w:val="00740DA0"/>
    <w:rsid w:val="00746A79"/>
    <w:rsid w:val="0075156F"/>
    <w:rsid w:val="00753239"/>
    <w:rsid w:val="007607AB"/>
    <w:rsid w:val="00762748"/>
    <w:rsid w:val="00765D0E"/>
    <w:rsid w:val="00772029"/>
    <w:rsid w:val="00774BD0"/>
    <w:rsid w:val="00777665"/>
    <w:rsid w:val="00777F03"/>
    <w:rsid w:val="00777F97"/>
    <w:rsid w:val="00793E60"/>
    <w:rsid w:val="007A04B9"/>
    <w:rsid w:val="007A0563"/>
    <w:rsid w:val="007B339B"/>
    <w:rsid w:val="007C0A63"/>
    <w:rsid w:val="007C306E"/>
    <w:rsid w:val="007D2BF9"/>
    <w:rsid w:val="007D2D35"/>
    <w:rsid w:val="007D5B4C"/>
    <w:rsid w:val="007E7395"/>
    <w:rsid w:val="007F2E6C"/>
    <w:rsid w:val="00810D18"/>
    <w:rsid w:val="00824457"/>
    <w:rsid w:val="008255E0"/>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6BC"/>
    <w:rsid w:val="008C4C8A"/>
    <w:rsid w:val="008C5951"/>
    <w:rsid w:val="008C7DD2"/>
    <w:rsid w:val="008E2E43"/>
    <w:rsid w:val="008E6421"/>
    <w:rsid w:val="008E7814"/>
    <w:rsid w:val="008F3E7B"/>
    <w:rsid w:val="009026A5"/>
    <w:rsid w:val="0090275E"/>
    <w:rsid w:val="00904CB4"/>
    <w:rsid w:val="00905DB1"/>
    <w:rsid w:val="009074D6"/>
    <w:rsid w:val="00912EB7"/>
    <w:rsid w:val="00915117"/>
    <w:rsid w:val="009173F2"/>
    <w:rsid w:val="00924FD7"/>
    <w:rsid w:val="0092746A"/>
    <w:rsid w:val="00933A8B"/>
    <w:rsid w:val="00934692"/>
    <w:rsid w:val="00937E67"/>
    <w:rsid w:val="00940D14"/>
    <w:rsid w:val="00941511"/>
    <w:rsid w:val="009426BB"/>
    <w:rsid w:val="009451CC"/>
    <w:rsid w:val="00953C39"/>
    <w:rsid w:val="00953D6E"/>
    <w:rsid w:val="009629FB"/>
    <w:rsid w:val="0096352B"/>
    <w:rsid w:val="009702C6"/>
    <w:rsid w:val="0097030F"/>
    <w:rsid w:val="00972711"/>
    <w:rsid w:val="00973EB4"/>
    <w:rsid w:val="00992286"/>
    <w:rsid w:val="00996424"/>
    <w:rsid w:val="009A3855"/>
    <w:rsid w:val="009B072A"/>
    <w:rsid w:val="009B09E9"/>
    <w:rsid w:val="009B5F1A"/>
    <w:rsid w:val="009B7BBB"/>
    <w:rsid w:val="009C0526"/>
    <w:rsid w:val="009C5FD1"/>
    <w:rsid w:val="009C75EB"/>
    <w:rsid w:val="009E0F96"/>
    <w:rsid w:val="009E784F"/>
    <w:rsid w:val="009F665F"/>
    <w:rsid w:val="00A07ED7"/>
    <w:rsid w:val="00A132CB"/>
    <w:rsid w:val="00A2268C"/>
    <w:rsid w:val="00A310A1"/>
    <w:rsid w:val="00A329DD"/>
    <w:rsid w:val="00A35B21"/>
    <w:rsid w:val="00A36A7B"/>
    <w:rsid w:val="00A36DCE"/>
    <w:rsid w:val="00A41953"/>
    <w:rsid w:val="00A45919"/>
    <w:rsid w:val="00A5142F"/>
    <w:rsid w:val="00A6441F"/>
    <w:rsid w:val="00A6495C"/>
    <w:rsid w:val="00A776D3"/>
    <w:rsid w:val="00A77E99"/>
    <w:rsid w:val="00A85949"/>
    <w:rsid w:val="00A913AD"/>
    <w:rsid w:val="00A93A48"/>
    <w:rsid w:val="00A951FD"/>
    <w:rsid w:val="00A96679"/>
    <w:rsid w:val="00AA0E24"/>
    <w:rsid w:val="00AA1B78"/>
    <w:rsid w:val="00AA4F24"/>
    <w:rsid w:val="00AB4F89"/>
    <w:rsid w:val="00AB7A0C"/>
    <w:rsid w:val="00AC26B7"/>
    <w:rsid w:val="00AC7A5D"/>
    <w:rsid w:val="00AD6D87"/>
    <w:rsid w:val="00AE54B3"/>
    <w:rsid w:val="00B0264C"/>
    <w:rsid w:val="00B052AB"/>
    <w:rsid w:val="00B074CD"/>
    <w:rsid w:val="00B10724"/>
    <w:rsid w:val="00B354CF"/>
    <w:rsid w:val="00B405A6"/>
    <w:rsid w:val="00B460A0"/>
    <w:rsid w:val="00B624DD"/>
    <w:rsid w:val="00B7442B"/>
    <w:rsid w:val="00B75B8F"/>
    <w:rsid w:val="00B8122A"/>
    <w:rsid w:val="00B82BDE"/>
    <w:rsid w:val="00B84FB4"/>
    <w:rsid w:val="00B8567C"/>
    <w:rsid w:val="00B860BA"/>
    <w:rsid w:val="00B86F73"/>
    <w:rsid w:val="00B90A45"/>
    <w:rsid w:val="00B93E1F"/>
    <w:rsid w:val="00B950CD"/>
    <w:rsid w:val="00BA41E5"/>
    <w:rsid w:val="00BA4753"/>
    <w:rsid w:val="00BA71E8"/>
    <w:rsid w:val="00BB03E8"/>
    <w:rsid w:val="00BB14AD"/>
    <w:rsid w:val="00BB2842"/>
    <w:rsid w:val="00BC1A2C"/>
    <w:rsid w:val="00BE4181"/>
    <w:rsid w:val="00BE6781"/>
    <w:rsid w:val="00BE74EC"/>
    <w:rsid w:val="00BF4105"/>
    <w:rsid w:val="00BF7719"/>
    <w:rsid w:val="00C005D6"/>
    <w:rsid w:val="00C007CA"/>
    <w:rsid w:val="00C058EF"/>
    <w:rsid w:val="00C100D1"/>
    <w:rsid w:val="00C17E07"/>
    <w:rsid w:val="00C213F1"/>
    <w:rsid w:val="00C32052"/>
    <w:rsid w:val="00C376A0"/>
    <w:rsid w:val="00C46D35"/>
    <w:rsid w:val="00C57070"/>
    <w:rsid w:val="00C60721"/>
    <w:rsid w:val="00C62042"/>
    <w:rsid w:val="00C6626C"/>
    <w:rsid w:val="00C67652"/>
    <w:rsid w:val="00C70DB9"/>
    <w:rsid w:val="00C72CC8"/>
    <w:rsid w:val="00C74444"/>
    <w:rsid w:val="00C81209"/>
    <w:rsid w:val="00C83940"/>
    <w:rsid w:val="00C85676"/>
    <w:rsid w:val="00C86E7A"/>
    <w:rsid w:val="00C87B64"/>
    <w:rsid w:val="00C94395"/>
    <w:rsid w:val="00CA1924"/>
    <w:rsid w:val="00CB1BDC"/>
    <w:rsid w:val="00CC3228"/>
    <w:rsid w:val="00CD7248"/>
    <w:rsid w:val="00CE0ACF"/>
    <w:rsid w:val="00CE0FEC"/>
    <w:rsid w:val="00CF1D1A"/>
    <w:rsid w:val="00CF2E98"/>
    <w:rsid w:val="00CF77B0"/>
    <w:rsid w:val="00D03D27"/>
    <w:rsid w:val="00D202D2"/>
    <w:rsid w:val="00D23B53"/>
    <w:rsid w:val="00D24B02"/>
    <w:rsid w:val="00D3793C"/>
    <w:rsid w:val="00D47C2F"/>
    <w:rsid w:val="00D52AFB"/>
    <w:rsid w:val="00D60C40"/>
    <w:rsid w:val="00D666DA"/>
    <w:rsid w:val="00D705B8"/>
    <w:rsid w:val="00D72FD8"/>
    <w:rsid w:val="00D83412"/>
    <w:rsid w:val="00D86966"/>
    <w:rsid w:val="00D92056"/>
    <w:rsid w:val="00D9310A"/>
    <w:rsid w:val="00D963F8"/>
    <w:rsid w:val="00DA067A"/>
    <w:rsid w:val="00DA18CB"/>
    <w:rsid w:val="00DA1EEB"/>
    <w:rsid w:val="00DA2189"/>
    <w:rsid w:val="00DA3316"/>
    <w:rsid w:val="00DA4F2A"/>
    <w:rsid w:val="00DB1CEC"/>
    <w:rsid w:val="00DB4CA5"/>
    <w:rsid w:val="00DC1672"/>
    <w:rsid w:val="00DC4417"/>
    <w:rsid w:val="00DD03FC"/>
    <w:rsid w:val="00DD0823"/>
    <w:rsid w:val="00DD75B6"/>
    <w:rsid w:val="00DE4A89"/>
    <w:rsid w:val="00DF39A6"/>
    <w:rsid w:val="00E04C54"/>
    <w:rsid w:val="00E04D31"/>
    <w:rsid w:val="00E15D15"/>
    <w:rsid w:val="00E30343"/>
    <w:rsid w:val="00E36848"/>
    <w:rsid w:val="00E47553"/>
    <w:rsid w:val="00E54040"/>
    <w:rsid w:val="00E611BD"/>
    <w:rsid w:val="00E6522C"/>
    <w:rsid w:val="00E664BA"/>
    <w:rsid w:val="00E66D0A"/>
    <w:rsid w:val="00E8275D"/>
    <w:rsid w:val="00E87D22"/>
    <w:rsid w:val="00E93CA4"/>
    <w:rsid w:val="00EA12D7"/>
    <w:rsid w:val="00EB51AF"/>
    <w:rsid w:val="00EB64EA"/>
    <w:rsid w:val="00ED037B"/>
    <w:rsid w:val="00ED4734"/>
    <w:rsid w:val="00EE1348"/>
    <w:rsid w:val="00EE67AE"/>
    <w:rsid w:val="00EE6ED1"/>
    <w:rsid w:val="00EF14EF"/>
    <w:rsid w:val="00EF46CE"/>
    <w:rsid w:val="00F025F1"/>
    <w:rsid w:val="00F03BFC"/>
    <w:rsid w:val="00F11F59"/>
    <w:rsid w:val="00F15A63"/>
    <w:rsid w:val="00F25182"/>
    <w:rsid w:val="00F32654"/>
    <w:rsid w:val="00F6202E"/>
    <w:rsid w:val="00F77C20"/>
    <w:rsid w:val="00F802D3"/>
    <w:rsid w:val="00F86EAD"/>
    <w:rsid w:val="00F9248C"/>
    <w:rsid w:val="00FA2A7D"/>
    <w:rsid w:val="00FA458A"/>
    <w:rsid w:val="00FB79FE"/>
    <w:rsid w:val="00FC3108"/>
    <w:rsid w:val="00FE0821"/>
    <w:rsid w:val="00FE4AC8"/>
    <w:rsid w:val="00FE530D"/>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f90"/>
      <o:colormenu v:ext="edit" fillcolor="#f90" strokecolor="none [2092]"/>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97"/>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CD7248"/>
    <w:pPr>
      <w:pageBreakBefore/>
      <w:spacing w:before="0"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CD7248"/>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qFormat/>
    <w:rsid w:val="004F1E27"/>
    <w:rPr>
      <w:b/>
      <w:bCs/>
    </w:rPr>
  </w:style>
  <w:style w:type="paragraph" w:styleId="Header">
    <w:name w:val="header"/>
    <w:basedOn w:val="Normal"/>
    <w:link w:val="HeaderChar"/>
    <w:unhideWhenUsed/>
    <w:rsid w:val="00C74444"/>
    <w:pPr>
      <w:tabs>
        <w:tab w:val="center" w:pos="4513"/>
        <w:tab w:val="right" w:pos="9026"/>
      </w:tabs>
    </w:pPr>
  </w:style>
  <w:style w:type="character" w:customStyle="1" w:styleId="HeaderChar">
    <w:name w:val="Header Char"/>
    <w:basedOn w:val="DefaultParagraphFont"/>
    <w:link w:val="Header"/>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4E3B37"/>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 w:type="paragraph" w:customStyle="1" w:styleId="Header1">
    <w:name w:val="Header1"/>
    <w:basedOn w:val="Header"/>
    <w:rsid w:val="00777F97"/>
    <w:pPr>
      <w:widowControl w:val="0"/>
      <w:tabs>
        <w:tab w:val="clear" w:pos="4513"/>
        <w:tab w:val="clear" w:pos="9026"/>
        <w:tab w:val="center" w:pos="5103"/>
        <w:tab w:val="right" w:pos="8931"/>
      </w:tabs>
      <w:spacing w:before="0" w:after="240" w:line="240" w:lineRule="auto"/>
    </w:pPr>
    <w:rPr>
      <w:rFonts w:cs="Times New Roman"/>
      <w:b/>
      <w:szCs w:val="20"/>
      <w:lang w:val="en-US"/>
    </w:rPr>
  </w:style>
</w:styles>
</file>

<file path=word/webSettings.xml><?xml version="1.0" encoding="utf-8"?>
<w:webSettings xmlns:r="http://schemas.openxmlformats.org/officeDocument/2006/relationships" xmlns:w="http://schemas.openxmlformats.org/wordprocessingml/2006/main">
  <w:divs>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92365550">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277807974">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181551698">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david@workspacetraining.com.au"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copyright@deewr.gov.au"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workspacetraining.com.au"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310D-C49A-482F-A731-F6030C41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2185</Words>
  <Characters>9880</Characters>
  <Application>Microsoft Office Word</Application>
  <DocSecurity>0</DocSecurity>
  <Lines>318</Lines>
  <Paragraphs>227</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11838</CharactersWithSpaces>
  <SharedDoc>false</SharedDoc>
  <HLinks>
    <vt:vector size="48" baseType="variant">
      <vt:variant>
        <vt:i4>1441852</vt:i4>
      </vt:variant>
      <vt:variant>
        <vt:i4>32</vt:i4>
      </vt:variant>
      <vt:variant>
        <vt:i4>0</vt:i4>
      </vt:variant>
      <vt:variant>
        <vt:i4>5</vt:i4>
      </vt:variant>
      <vt:variant>
        <vt:lpwstr/>
      </vt:variant>
      <vt:variant>
        <vt:lpwstr>_Toc320191634</vt:lpwstr>
      </vt:variant>
      <vt:variant>
        <vt:i4>1441852</vt:i4>
      </vt:variant>
      <vt:variant>
        <vt:i4>26</vt:i4>
      </vt:variant>
      <vt:variant>
        <vt:i4>0</vt:i4>
      </vt:variant>
      <vt:variant>
        <vt:i4>5</vt:i4>
      </vt:variant>
      <vt:variant>
        <vt:lpwstr/>
      </vt:variant>
      <vt:variant>
        <vt:lpwstr>_Toc320191633</vt:lpwstr>
      </vt:variant>
      <vt:variant>
        <vt:i4>1441852</vt:i4>
      </vt:variant>
      <vt:variant>
        <vt:i4>20</vt:i4>
      </vt:variant>
      <vt:variant>
        <vt:i4>0</vt:i4>
      </vt:variant>
      <vt:variant>
        <vt:i4>5</vt:i4>
      </vt:variant>
      <vt:variant>
        <vt:lpwstr/>
      </vt:variant>
      <vt:variant>
        <vt:lpwstr>_Toc320191632</vt:lpwstr>
      </vt:variant>
      <vt:variant>
        <vt:i4>1441852</vt:i4>
      </vt:variant>
      <vt:variant>
        <vt:i4>14</vt:i4>
      </vt:variant>
      <vt:variant>
        <vt:i4>0</vt:i4>
      </vt:variant>
      <vt:variant>
        <vt:i4>5</vt:i4>
      </vt:variant>
      <vt:variant>
        <vt:lpwstr/>
      </vt:variant>
      <vt:variant>
        <vt:lpwstr>_Toc320191631</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Kath</cp:lastModifiedBy>
  <cp:revision>12</cp:revision>
  <cp:lastPrinted>2010-11-10T05:40:00Z</cp:lastPrinted>
  <dcterms:created xsi:type="dcterms:W3CDTF">2012-03-23T06:34:00Z</dcterms:created>
  <dcterms:modified xsi:type="dcterms:W3CDTF">2012-07-16T01:56:00Z</dcterms:modified>
</cp:coreProperties>
</file>